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6C" w:rsidRDefault="00E0126C" w:rsidP="005F0576">
      <w:pPr>
        <w:pStyle w:val="Default"/>
        <w:jc w:val="center"/>
        <w:rPr>
          <w:rFonts w:asciiTheme="minorHAnsi" w:hAnsiTheme="minorHAnsi" w:cstheme="minorHAnsi"/>
          <w:b/>
          <w:bCs/>
          <w:sz w:val="44"/>
          <w:szCs w:val="44"/>
          <w:u w:val="single"/>
        </w:rPr>
      </w:pPr>
    </w:p>
    <w:p w:rsidR="00E0126C" w:rsidRPr="00AA4F0D" w:rsidRDefault="00E0126C" w:rsidP="00E0126C">
      <w:pPr>
        <w:rPr>
          <w:sz w:val="40"/>
          <w:szCs w:val="40"/>
        </w:rPr>
      </w:pPr>
      <w:r>
        <w:rPr>
          <w:sz w:val="40"/>
          <w:szCs w:val="40"/>
        </w:rPr>
        <w:t xml:space="preserve">TAB 3 – HOUSING INSPECTION </w:t>
      </w:r>
      <w:r w:rsidR="009C67B8">
        <w:rPr>
          <w:sz w:val="40"/>
          <w:szCs w:val="40"/>
        </w:rPr>
        <w:t xml:space="preserve">                </w:t>
      </w:r>
      <w:bookmarkStart w:id="0" w:name="_GoBack"/>
      <w:bookmarkEnd w:id="0"/>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1"/>
        <w:gridCol w:w="1554"/>
        <w:gridCol w:w="1980"/>
      </w:tblGrid>
      <w:tr w:rsidR="00E0126C" w:rsidRPr="0046399C" w:rsidTr="00F24592">
        <w:trPr>
          <w:trHeight w:val="584"/>
        </w:trPr>
        <w:tc>
          <w:tcPr>
            <w:tcW w:w="6541" w:type="dxa"/>
          </w:tcPr>
          <w:p w:rsidR="00E0126C" w:rsidRPr="006B4328" w:rsidRDefault="009C67B8" w:rsidP="00F24592">
            <w:pPr>
              <w:spacing w:after="0"/>
              <w:rPr>
                <w:b/>
              </w:rPr>
            </w:pPr>
            <w:r>
              <w:rPr>
                <w:b/>
              </w:rPr>
              <w:t>Participant Name:</w:t>
            </w:r>
            <w:r w:rsidR="00E0126C">
              <w:rPr>
                <w:b/>
              </w:rPr>
              <w:t xml:space="preserve"> </w:t>
            </w:r>
          </w:p>
        </w:tc>
        <w:tc>
          <w:tcPr>
            <w:tcW w:w="1554" w:type="dxa"/>
          </w:tcPr>
          <w:p w:rsidR="00E0126C" w:rsidRPr="00554C41" w:rsidRDefault="00E0126C" w:rsidP="00F24592">
            <w:pPr>
              <w:spacing w:after="0"/>
              <w:rPr>
                <w:b/>
              </w:rPr>
            </w:pPr>
            <w:r w:rsidRPr="00554C41">
              <w:rPr>
                <w:b/>
              </w:rPr>
              <w:t>Date Completed</w:t>
            </w:r>
          </w:p>
        </w:tc>
        <w:tc>
          <w:tcPr>
            <w:tcW w:w="1980" w:type="dxa"/>
          </w:tcPr>
          <w:p w:rsidR="00E0126C" w:rsidRPr="00D730D4" w:rsidRDefault="00E0126C" w:rsidP="00F24592">
            <w:pPr>
              <w:spacing w:after="0"/>
              <w:rPr>
                <w:rFonts w:asciiTheme="minorHAnsi" w:hAnsiTheme="minorHAnsi" w:cstheme="minorHAnsi"/>
                <w:b/>
              </w:rPr>
            </w:pPr>
            <w:r w:rsidRPr="00D730D4">
              <w:rPr>
                <w:rFonts w:asciiTheme="minorHAnsi" w:hAnsiTheme="minorHAnsi" w:cstheme="minorHAnsi"/>
                <w:b/>
              </w:rPr>
              <w:t xml:space="preserve">Initials of Staff Person </w:t>
            </w:r>
            <w:r>
              <w:rPr>
                <w:rFonts w:asciiTheme="minorHAnsi" w:hAnsiTheme="minorHAnsi" w:cstheme="minorHAnsi"/>
                <w:b/>
              </w:rPr>
              <w:t>C</w:t>
            </w:r>
            <w:r w:rsidRPr="00D730D4">
              <w:rPr>
                <w:rFonts w:asciiTheme="minorHAnsi" w:hAnsiTheme="minorHAnsi" w:cstheme="minorHAnsi"/>
                <w:b/>
              </w:rPr>
              <w:t xml:space="preserve">ompleting </w:t>
            </w:r>
          </w:p>
        </w:tc>
      </w:tr>
      <w:tr w:rsidR="00E0126C" w:rsidRPr="0046399C" w:rsidTr="00F24592">
        <w:trPr>
          <w:trHeight w:val="584"/>
        </w:trPr>
        <w:tc>
          <w:tcPr>
            <w:tcW w:w="6541" w:type="dxa"/>
          </w:tcPr>
          <w:p w:rsidR="00E0126C" w:rsidRDefault="00E0126C" w:rsidP="00F24592">
            <w:pPr>
              <w:spacing w:after="0"/>
              <w:rPr>
                <w:b/>
              </w:rPr>
            </w:pPr>
          </w:p>
          <w:p w:rsidR="00E0126C" w:rsidRDefault="00E0126C" w:rsidP="00F24592">
            <w:pPr>
              <w:spacing w:after="0"/>
              <w:rPr>
                <w:b/>
              </w:rPr>
            </w:pPr>
            <w:r>
              <w:rPr>
                <w:b/>
              </w:rPr>
              <w:t xml:space="preserve">Participant Move in Date: </w:t>
            </w:r>
            <w:r>
              <w:t>_________________________________</w:t>
            </w:r>
          </w:p>
          <w:p w:rsidR="00E0126C" w:rsidRPr="006B4328" w:rsidRDefault="00E0126C" w:rsidP="00F24592">
            <w:pPr>
              <w:spacing w:after="0"/>
              <w:rPr>
                <w:b/>
              </w:rPr>
            </w:pPr>
            <w:r w:rsidRPr="00FC3978">
              <w:rPr>
                <w:b/>
                <w:sz w:val="18"/>
                <w:szCs w:val="18"/>
              </w:rPr>
              <w:t>Must be tracked in HMIS (through Entry pencil as Interim/Update</w:t>
            </w:r>
            <w:r>
              <w:rPr>
                <w:b/>
              </w:rPr>
              <w:t>)</w:t>
            </w:r>
          </w:p>
        </w:tc>
        <w:tc>
          <w:tcPr>
            <w:tcW w:w="1554" w:type="dxa"/>
          </w:tcPr>
          <w:p w:rsidR="00E0126C" w:rsidRDefault="00E0126C" w:rsidP="00F24592">
            <w:pPr>
              <w:spacing w:after="0"/>
            </w:pPr>
          </w:p>
        </w:tc>
        <w:tc>
          <w:tcPr>
            <w:tcW w:w="1980" w:type="dxa"/>
          </w:tcPr>
          <w:p w:rsidR="00E0126C" w:rsidRPr="0046399C" w:rsidRDefault="00E0126C" w:rsidP="00F24592">
            <w:pPr>
              <w:spacing w:after="0"/>
            </w:pPr>
          </w:p>
        </w:tc>
      </w:tr>
      <w:tr w:rsidR="00E0126C" w:rsidRPr="0046399C" w:rsidTr="00F24592">
        <w:trPr>
          <w:trHeight w:val="584"/>
        </w:trPr>
        <w:tc>
          <w:tcPr>
            <w:tcW w:w="6541" w:type="dxa"/>
          </w:tcPr>
          <w:p w:rsidR="00E0126C" w:rsidRDefault="00E0126C" w:rsidP="00F24592">
            <w:pPr>
              <w:spacing w:after="0"/>
            </w:pPr>
            <w:r>
              <w:t>Unit Lease</w:t>
            </w:r>
          </w:p>
        </w:tc>
        <w:tc>
          <w:tcPr>
            <w:tcW w:w="1554" w:type="dxa"/>
          </w:tcPr>
          <w:p w:rsidR="00E0126C" w:rsidRPr="0046399C" w:rsidRDefault="00E0126C" w:rsidP="00F24592">
            <w:pPr>
              <w:spacing w:after="0"/>
            </w:pPr>
          </w:p>
        </w:tc>
        <w:tc>
          <w:tcPr>
            <w:tcW w:w="1980" w:type="dxa"/>
          </w:tcPr>
          <w:p w:rsidR="00E0126C" w:rsidRPr="0046399C" w:rsidRDefault="00E0126C" w:rsidP="00F24592">
            <w:pPr>
              <w:spacing w:after="0"/>
            </w:pPr>
          </w:p>
        </w:tc>
      </w:tr>
      <w:tr w:rsidR="00E0126C" w:rsidRPr="0046399C" w:rsidTr="00F24592">
        <w:trPr>
          <w:trHeight w:val="584"/>
        </w:trPr>
        <w:tc>
          <w:tcPr>
            <w:tcW w:w="6541" w:type="dxa"/>
          </w:tcPr>
          <w:p w:rsidR="00E0126C" w:rsidRDefault="00E0126C" w:rsidP="00F24592">
            <w:pPr>
              <w:spacing w:after="0"/>
            </w:pPr>
            <w:r>
              <w:t xml:space="preserve">Lease Review </w:t>
            </w:r>
          </w:p>
          <w:p w:rsidR="00E0126C" w:rsidRPr="00EC5A9C" w:rsidRDefault="00E0126C" w:rsidP="00F24592">
            <w:pPr>
              <w:spacing w:after="0"/>
              <w:rPr>
                <w:sz w:val="20"/>
                <w:szCs w:val="20"/>
              </w:rPr>
            </w:pPr>
            <w:r w:rsidRPr="00EC5A9C">
              <w:rPr>
                <w:sz w:val="20"/>
                <w:szCs w:val="20"/>
              </w:rPr>
              <w:t>(must be complete</w:t>
            </w:r>
            <w:r>
              <w:rPr>
                <w:sz w:val="20"/>
                <w:szCs w:val="20"/>
              </w:rPr>
              <w:t>d</w:t>
            </w:r>
            <w:r w:rsidRPr="00EC5A9C">
              <w:rPr>
                <w:sz w:val="20"/>
                <w:szCs w:val="20"/>
              </w:rPr>
              <w:t xml:space="preserve"> before financial assistance requested)</w:t>
            </w:r>
          </w:p>
        </w:tc>
        <w:tc>
          <w:tcPr>
            <w:tcW w:w="1554" w:type="dxa"/>
          </w:tcPr>
          <w:p w:rsidR="00E0126C" w:rsidRPr="0046399C" w:rsidRDefault="00E0126C" w:rsidP="00F24592">
            <w:pPr>
              <w:spacing w:after="0"/>
            </w:pPr>
          </w:p>
        </w:tc>
        <w:tc>
          <w:tcPr>
            <w:tcW w:w="1980" w:type="dxa"/>
          </w:tcPr>
          <w:p w:rsidR="00E0126C" w:rsidRPr="0046399C" w:rsidRDefault="00E0126C" w:rsidP="00F24592">
            <w:pPr>
              <w:spacing w:after="0"/>
            </w:pPr>
          </w:p>
        </w:tc>
      </w:tr>
      <w:tr w:rsidR="00E0126C" w:rsidRPr="0046399C" w:rsidTr="00F24592">
        <w:trPr>
          <w:trHeight w:val="584"/>
        </w:trPr>
        <w:tc>
          <w:tcPr>
            <w:tcW w:w="6541" w:type="dxa"/>
          </w:tcPr>
          <w:p w:rsidR="009C67B8" w:rsidRDefault="00E0126C" w:rsidP="00F24592">
            <w:pPr>
              <w:spacing w:after="0"/>
            </w:pPr>
            <w:r>
              <w:t>Inspection</w:t>
            </w:r>
            <w:r w:rsidR="009C67B8">
              <w:t xml:space="preserve"> Forms:</w:t>
            </w:r>
          </w:p>
          <w:p w:rsidR="009C67B8" w:rsidRDefault="009C67B8" w:rsidP="00F24592">
            <w:pPr>
              <w:spacing w:after="0"/>
            </w:pPr>
            <w:r>
              <w:t>Housing Stability Standards/Checklist</w:t>
            </w:r>
          </w:p>
          <w:p w:rsidR="009C67B8" w:rsidRDefault="009C67B8" w:rsidP="009C67B8">
            <w:pPr>
              <w:spacing w:after="0"/>
            </w:pPr>
            <w:r>
              <w:t>Lead Screening Worksheet</w:t>
            </w:r>
          </w:p>
        </w:tc>
        <w:tc>
          <w:tcPr>
            <w:tcW w:w="1554" w:type="dxa"/>
          </w:tcPr>
          <w:p w:rsidR="00E0126C" w:rsidRPr="0046399C" w:rsidRDefault="00E0126C" w:rsidP="00F24592">
            <w:pPr>
              <w:spacing w:after="0"/>
            </w:pPr>
          </w:p>
        </w:tc>
        <w:tc>
          <w:tcPr>
            <w:tcW w:w="1980" w:type="dxa"/>
          </w:tcPr>
          <w:p w:rsidR="00E0126C" w:rsidRPr="0046399C" w:rsidRDefault="00E0126C" w:rsidP="00F24592">
            <w:pPr>
              <w:spacing w:after="0"/>
            </w:pPr>
          </w:p>
        </w:tc>
      </w:tr>
      <w:tr w:rsidR="00E0126C" w:rsidRPr="0046399C" w:rsidTr="00F24592">
        <w:trPr>
          <w:trHeight w:val="584"/>
        </w:trPr>
        <w:tc>
          <w:tcPr>
            <w:tcW w:w="6541" w:type="dxa"/>
          </w:tcPr>
          <w:p w:rsidR="00E0126C" w:rsidRDefault="00E0126C" w:rsidP="00F24592">
            <w:pPr>
              <w:spacing w:after="0"/>
            </w:pPr>
            <w:r>
              <w:t>Rent Reasonableness Comparison and Certification</w:t>
            </w:r>
          </w:p>
        </w:tc>
        <w:tc>
          <w:tcPr>
            <w:tcW w:w="1554" w:type="dxa"/>
          </w:tcPr>
          <w:p w:rsidR="00E0126C" w:rsidRPr="0046399C" w:rsidRDefault="00E0126C" w:rsidP="00F24592">
            <w:pPr>
              <w:spacing w:after="0"/>
            </w:pPr>
          </w:p>
        </w:tc>
        <w:tc>
          <w:tcPr>
            <w:tcW w:w="1980" w:type="dxa"/>
          </w:tcPr>
          <w:p w:rsidR="00E0126C" w:rsidRPr="0046399C" w:rsidRDefault="00E0126C" w:rsidP="00F24592">
            <w:pPr>
              <w:spacing w:after="0"/>
            </w:pPr>
          </w:p>
        </w:tc>
      </w:tr>
      <w:tr w:rsidR="00E0126C" w:rsidRPr="0046399C" w:rsidTr="00F24592">
        <w:trPr>
          <w:trHeight w:val="584"/>
        </w:trPr>
        <w:tc>
          <w:tcPr>
            <w:tcW w:w="6541" w:type="dxa"/>
          </w:tcPr>
          <w:p w:rsidR="00E0126C" w:rsidRDefault="00E0126C" w:rsidP="00F24592">
            <w:pPr>
              <w:spacing w:after="0"/>
            </w:pPr>
            <w:r>
              <w:t>Documentation from the Auditor’s website</w:t>
            </w:r>
          </w:p>
        </w:tc>
        <w:tc>
          <w:tcPr>
            <w:tcW w:w="1554" w:type="dxa"/>
          </w:tcPr>
          <w:p w:rsidR="00E0126C" w:rsidRPr="0046399C" w:rsidRDefault="00E0126C" w:rsidP="00F24592">
            <w:pPr>
              <w:spacing w:after="0"/>
            </w:pPr>
          </w:p>
        </w:tc>
        <w:tc>
          <w:tcPr>
            <w:tcW w:w="1980" w:type="dxa"/>
          </w:tcPr>
          <w:p w:rsidR="00E0126C" w:rsidRPr="0046399C" w:rsidRDefault="00E0126C" w:rsidP="00F24592">
            <w:pPr>
              <w:spacing w:after="0"/>
            </w:pPr>
          </w:p>
        </w:tc>
      </w:tr>
    </w:tbl>
    <w:p w:rsidR="00E0126C" w:rsidRDefault="00E0126C">
      <w:pPr>
        <w:spacing w:after="0"/>
        <w:ind w:left="720" w:hanging="360"/>
        <w:rPr>
          <w:rFonts w:asciiTheme="minorHAnsi" w:eastAsiaTheme="minorHAnsi" w:hAnsiTheme="minorHAnsi" w:cstheme="minorHAnsi"/>
          <w:b/>
          <w:bCs/>
          <w:color w:val="000000"/>
          <w:sz w:val="44"/>
          <w:szCs w:val="44"/>
          <w:u w:val="single"/>
        </w:rPr>
      </w:pPr>
    </w:p>
    <w:p w:rsidR="00E0126C" w:rsidRDefault="00E0126C" w:rsidP="005F0576">
      <w:pPr>
        <w:pStyle w:val="Default"/>
        <w:jc w:val="center"/>
        <w:rPr>
          <w:rFonts w:asciiTheme="minorHAnsi" w:hAnsiTheme="minorHAnsi" w:cstheme="minorHAnsi"/>
          <w:b/>
          <w:bCs/>
          <w:sz w:val="44"/>
          <w:szCs w:val="44"/>
          <w:u w:val="single"/>
        </w:rPr>
      </w:pPr>
    </w:p>
    <w:p w:rsidR="00E0126C" w:rsidRDefault="00E0126C" w:rsidP="005F0576">
      <w:pPr>
        <w:pStyle w:val="Default"/>
        <w:jc w:val="center"/>
        <w:rPr>
          <w:rFonts w:asciiTheme="minorHAnsi" w:hAnsiTheme="minorHAnsi" w:cstheme="minorHAnsi"/>
          <w:b/>
          <w:bCs/>
          <w:sz w:val="44"/>
          <w:szCs w:val="44"/>
          <w:u w:val="single"/>
        </w:rPr>
      </w:pPr>
    </w:p>
    <w:p w:rsidR="00E0126C" w:rsidRDefault="00E0126C" w:rsidP="005F0576">
      <w:pPr>
        <w:pStyle w:val="Default"/>
        <w:jc w:val="center"/>
        <w:rPr>
          <w:rFonts w:asciiTheme="minorHAnsi" w:hAnsiTheme="minorHAnsi" w:cstheme="minorHAnsi"/>
          <w:b/>
          <w:bCs/>
          <w:sz w:val="44"/>
          <w:szCs w:val="44"/>
          <w:u w:val="single"/>
        </w:rPr>
      </w:pPr>
    </w:p>
    <w:p w:rsidR="00E0126C" w:rsidRDefault="00E0126C" w:rsidP="005F0576">
      <w:pPr>
        <w:pStyle w:val="Default"/>
        <w:jc w:val="center"/>
        <w:rPr>
          <w:rFonts w:asciiTheme="minorHAnsi" w:hAnsiTheme="minorHAnsi" w:cstheme="minorHAnsi"/>
          <w:b/>
          <w:bCs/>
          <w:sz w:val="44"/>
          <w:szCs w:val="44"/>
          <w:u w:val="single"/>
        </w:rPr>
      </w:pPr>
    </w:p>
    <w:p w:rsidR="00E0126C" w:rsidRDefault="00E0126C" w:rsidP="005F0576">
      <w:pPr>
        <w:pStyle w:val="Default"/>
        <w:jc w:val="center"/>
        <w:rPr>
          <w:rFonts w:asciiTheme="minorHAnsi" w:hAnsiTheme="minorHAnsi" w:cstheme="minorHAnsi"/>
          <w:b/>
          <w:bCs/>
          <w:sz w:val="44"/>
          <w:szCs w:val="44"/>
          <w:u w:val="single"/>
        </w:rPr>
      </w:pPr>
    </w:p>
    <w:p w:rsidR="00E0126C" w:rsidRDefault="00E0126C" w:rsidP="005F0576">
      <w:pPr>
        <w:pStyle w:val="Default"/>
        <w:jc w:val="center"/>
        <w:rPr>
          <w:rFonts w:asciiTheme="minorHAnsi" w:hAnsiTheme="minorHAnsi" w:cstheme="minorHAnsi"/>
          <w:b/>
          <w:bCs/>
          <w:sz w:val="44"/>
          <w:szCs w:val="44"/>
          <w:u w:val="single"/>
        </w:rPr>
      </w:pPr>
    </w:p>
    <w:p w:rsidR="00E0126C" w:rsidRDefault="00E0126C" w:rsidP="005F0576">
      <w:pPr>
        <w:pStyle w:val="Default"/>
        <w:jc w:val="center"/>
        <w:rPr>
          <w:rFonts w:asciiTheme="minorHAnsi" w:hAnsiTheme="minorHAnsi" w:cstheme="minorHAnsi"/>
          <w:b/>
          <w:bCs/>
          <w:sz w:val="44"/>
          <w:szCs w:val="44"/>
          <w:u w:val="single"/>
        </w:rPr>
      </w:pPr>
    </w:p>
    <w:p w:rsidR="00E0126C" w:rsidRDefault="00E0126C" w:rsidP="005F0576">
      <w:pPr>
        <w:pStyle w:val="Default"/>
        <w:jc w:val="center"/>
        <w:rPr>
          <w:rFonts w:asciiTheme="minorHAnsi" w:hAnsiTheme="minorHAnsi" w:cstheme="minorHAnsi"/>
          <w:b/>
          <w:bCs/>
          <w:sz w:val="44"/>
          <w:szCs w:val="44"/>
          <w:u w:val="single"/>
        </w:rPr>
      </w:pPr>
    </w:p>
    <w:p w:rsidR="00E0126C" w:rsidRDefault="00E0126C" w:rsidP="005F0576">
      <w:pPr>
        <w:pStyle w:val="Default"/>
        <w:jc w:val="center"/>
        <w:rPr>
          <w:rFonts w:asciiTheme="minorHAnsi" w:hAnsiTheme="minorHAnsi" w:cstheme="minorHAnsi"/>
          <w:b/>
          <w:bCs/>
          <w:sz w:val="44"/>
          <w:szCs w:val="44"/>
          <w:u w:val="single"/>
        </w:rPr>
      </w:pPr>
    </w:p>
    <w:p w:rsidR="00E0126C" w:rsidRDefault="00E0126C" w:rsidP="005F0576">
      <w:pPr>
        <w:pStyle w:val="Default"/>
        <w:jc w:val="center"/>
        <w:rPr>
          <w:rFonts w:asciiTheme="minorHAnsi" w:hAnsiTheme="minorHAnsi" w:cstheme="minorHAnsi"/>
          <w:b/>
          <w:bCs/>
          <w:sz w:val="44"/>
          <w:szCs w:val="44"/>
          <w:u w:val="single"/>
        </w:rPr>
      </w:pPr>
    </w:p>
    <w:p w:rsidR="00E0126C" w:rsidRDefault="00E0126C" w:rsidP="005F0576">
      <w:pPr>
        <w:pStyle w:val="Default"/>
        <w:jc w:val="center"/>
        <w:rPr>
          <w:rFonts w:asciiTheme="minorHAnsi" w:hAnsiTheme="minorHAnsi" w:cstheme="minorHAnsi"/>
          <w:b/>
          <w:bCs/>
          <w:sz w:val="44"/>
          <w:szCs w:val="44"/>
          <w:u w:val="single"/>
        </w:rPr>
      </w:pPr>
    </w:p>
    <w:p w:rsidR="00E0126C" w:rsidRDefault="00E0126C" w:rsidP="005F0576">
      <w:pPr>
        <w:pStyle w:val="Default"/>
        <w:jc w:val="center"/>
        <w:rPr>
          <w:rFonts w:asciiTheme="minorHAnsi" w:hAnsiTheme="minorHAnsi" w:cstheme="minorHAnsi"/>
          <w:b/>
          <w:bCs/>
          <w:sz w:val="44"/>
          <w:szCs w:val="44"/>
          <w:u w:val="single"/>
        </w:rPr>
      </w:pPr>
    </w:p>
    <w:p w:rsidR="00E0126C" w:rsidRDefault="00E0126C" w:rsidP="005F0576">
      <w:pPr>
        <w:pStyle w:val="Default"/>
        <w:jc w:val="center"/>
        <w:rPr>
          <w:rFonts w:asciiTheme="minorHAnsi" w:hAnsiTheme="minorHAnsi" w:cstheme="minorHAnsi"/>
          <w:b/>
          <w:bCs/>
          <w:sz w:val="44"/>
          <w:szCs w:val="44"/>
          <w:u w:val="single"/>
        </w:rPr>
      </w:pPr>
    </w:p>
    <w:p w:rsidR="00804CEE" w:rsidRDefault="00804CEE" w:rsidP="00804CEE">
      <w:pPr>
        <w:pStyle w:val="Default"/>
        <w:spacing w:after="240"/>
        <w:jc w:val="center"/>
        <w:rPr>
          <w:rFonts w:asciiTheme="minorHAnsi" w:hAnsiTheme="minorHAnsi" w:cstheme="minorHAnsi"/>
          <w:b/>
          <w:bCs/>
          <w:sz w:val="36"/>
          <w:szCs w:val="36"/>
        </w:rPr>
      </w:pPr>
      <w:r w:rsidRPr="005F0576">
        <w:rPr>
          <w:rFonts w:asciiTheme="minorHAnsi" w:hAnsiTheme="minorHAnsi" w:cstheme="minorHAnsi"/>
          <w:b/>
          <w:bCs/>
          <w:sz w:val="44"/>
          <w:szCs w:val="44"/>
          <w:u w:val="single"/>
        </w:rPr>
        <w:lastRenderedPageBreak/>
        <w:t>Lease Review</w:t>
      </w:r>
    </w:p>
    <w:p w:rsidR="00804CEE" w:rsidRDefault="00804CEE" w:rsidP="00804CEE">
      <w:pPr>
        <w:pStyle w:val="Default"/>
        <w:rPr>
          <w:rFonts w:asciiTheme="minorHAnsi" w:hAnsiTheme="minorHAnsi" w:cstheme="minorHAnsi"/>
          <w:b/>
          <w:bCs/>
          <w:sz w:val="36"/>
          <w:szCs w:val="36"/>
        </w:rPr>
      </w:pPr>
    </w:p>
    <w:p w:rsidR="00804CEE" w:rsidRDefault="00804CEE" w:rsidP="00804CEE">
      <w:pPr>
        <w:pStyle w:val="Default"/>
        <w:rPr>
          <w:rFonts w:asciiTheme="minorHAnsi" w:hAnsiTheme="minorHAnsi" w:cstheme="minorHAnsi"/>
          <w:b/>
          <w:bCs/>
          <w:sz w:val="36"/>
          <w:szCs w:val="36"/>
        </w:rPr>
      </w:pPr>
      <w:r w:rsidRPr="005F0576">
        <w:rPr>
          <w:noProof/>
          <w:sz w:val="40"/>
          <w:szCs w:val="40"/>
        </w:rPr>
        <mc:AlternateContent>
          <mc:Choice Requires="wps">
            <w:drawing>
              <wp:anchor distT="0" distB="0" distL="114300" distR="114300" simplePos="0" relativeHeight="251660288" behindDoc="0" locked="0" layoutInCell="1" allowOverlap="1" wp14:anchorId="12FA69B4" wp14:editId="2BB5D264">
                <wp:simplePos x="0" y="0"/>
                <wp:positionH relativeFrom="column">
                  <wp:posOffset>1495425</wp:posOffset>
                </wp:positionH>
                <wp:positionV relativeFrom="paragraph">
                  <wp:posOffset>161925</wp:posOffset>
                </wp:positionV>
                <wp:extent cx="4171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12.75pt" to="446.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" strokecolor="#4579b8 [3044]"/>
            </w:pict>
          </mc:Fallback>
        </mc:AlternateContent>
      </w:r>
      <w:r w:rsidRPr="005F0576">
        <w:rPr>
          <w:noProof/>
          <w:sz w:val="40"/>
          <w:szCs w:val="40"/>
        </w:rPr>
        <mc:AlternateContent>
          <mc:Choice Requires="wps">
            <w:drawing>
              <wp:anchor distT="45720" distB="45720" distL="114300" distR="114300" simplePos="0" relativeHeight="251659264" behindDoc="0" locked="0" layoutInCell="1" allowOverlap="1" wp14:anchorId="79552269" wp14:editId="52161F6A">
                <wp:simplePos x="0" y="0"/>
                <wp:positionH relativeFrom="column">
                  <wp:posOffset>123825</wp:posOffset>
                </wp:positionH>
                <wp:positionV relativeFrom="paragraph">
                  <wp:posOffset>545465</wp:posOffset>
                </wp:positionV>
                <wp:extent cx="6429375" cy="990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0600"/>
                        </a:xfrm>
                        <a:prstGeom prst="rect">
                          <a:avLst/>
                        </a:prstGeom>
                        <a:solidFill>
                          <a:srgbClr val="FFFFFF"/>
                        </a:solidFill>
                        <a:ln w="9525">
                          <a:solidFill>
                            <a:srgbClr val="000000"/>
                          </a:solidFill>
                          <a:miter lim="800000"/>
                          <a:headEnd/>
                          <a:tailEnd/>
                        </a:ln>
                      </wps:spPr>
                      <wps:txbx>
                        <w:txbxContent>
                          <w:p w:rsidR="00804CEE" w:rsidRPr="006C3D88" w:rsidRDefault="00804CEE" w:rsidP="00804CEE">
                            <w:pPr>
                              <w:pStyle w:val="Default"/>
                              <w:jc w:val="center"/>
                              <w:rPr>
                                <w:rFonts w:asciiTheme="minorHAnsi" w:hAnsiTheme="minorHAnsi" w:cstheme="minorHAnsi"/>
                                <w:b/>
                                <w:sz w:val="22"/>
                                <w:szCs w:val="22"/>
                              </w:rPr>
                            </w:pPr>
                            <w:r w:rsidRPr="006C3D88">
                              <w:rPr>
                                <w:rFonts w:asciiTheme="minorHAnsi" w:hAnsiTheme="minorHAnsi" w:cstheme="minorHAnsi"/>
                                <w:b/>
                              </w:rPr>
                              <w:t>About this Tool</w:t>
                            </w:r>
                            <w:r>
                              <w:rPr>
                                <w:rFonts w:asciiTheme="minorHAnsi" w:hAnsiTheme="minorHAnsi" w:cstheme="minorHAnsi"/>
                                <w:b/>
                              </w:rPr>
                              <w:t>:</w:t>
                            </w:r>
                          </w:p>
                          <w:p w:rsidR="00804CEE" w:rsidRDefault="00804CEE" w:rsidP="00804CEE">
                            <w:pPr>
                              <w:pStyle w:val="Default"/>
                              <w:jc w:val="center"/>
                              <w:rPr>
                                <w:rFonts w:asciiTheme="minorHAnsi" w:hAnsiTheme="minorHAnsi" w:cstheme="minorHAnsi"/>
                                <w:sz w:val="22"/>
                                <w:szCs w:val="22"/>
                              </w:rPr>
                            </w:pPr>
                            <w:r w:rsidRPr="00502FFE">
                              <w:rPr>
                                <w:rFonts w:asciiTheme="minorHAnsi" w:hAnsiTheme="minorHAnsi" w:cstheme="minorHAnsi"/>
                                <w:sz w:val="22"/>
                                <w:szCs w:val="22"/>
                              </w:rPr>
                              <w:t xml:space="preserve">This tool </w:t>
                            </w:r>
                            <w:r>
                              <w:rPr>
                                <w:rFonts w:asciiTheme="minorHAnsi" w:hAnsiTheme="minorHAnsi" w:cstheme="minorHAnsi"/>
                                <w:sz w:val="22"/>
                                <w:szCs w:val="22"/>
                              </w:rPr>
                              <w:t>allows participants/tenants</w:t>
                            </w:r>
                            <w:r w:rsidRPr="00502FFE">
                              <w:rPr>
                                <w:rFonts w:asciiTheme="minorHAnsi" w:hAnsiTheme="minorHAnsi" w:cstheme="minorHAnsi"/>
                                <w:sz w:val="22"/>
                                <w:szCs w:val="22"/>
                              </w:rPr>
                              <w:t xml:space="preserve"> to summarize, in their own words, specific requirements listed in their lease that are essential to follow in order to fulfill their lease successfully and avoid eviction.</w:t>
                            </w:r>
                          </w:p>
                          <w:p w:rsidR="00804CEE" w:rsidRDefault="00804CEE" w:rsidP="00804CEE">
                            <w:pPr>
                              <w:pStyle w:val="Default"/>
                            </w:pPr>
                            <w:r w:rsidRPr="006C3D88">
                              <w:rPr>
                                <w:rFonts w:asciiTheme="minorHAnsi" w:hAnsiTheme="minorHAnsi" w:cstheme="minorHAnsi"/>
                                <w:b/>
                                <w:sz w:val="22"/>
                                <w:szCs w:val="22"/>
                              </w:rPr>
                              <w:t>Case Managers:</w:t>
                            </w:r>
                            <w:r w:rsidRPr="00502FFE">
                              <w:rPr>
                                <w:rFonts w:asciiTheme="minorHAnsi" w:hAnsiTheme="minorHAnsi" w:cstheme="minorHAnsi"/>
                                <w:sz w:val="22"/>
                                <w:szCs w:val="22"/>
                              </w:rPr>
                              <w:t xml:space="preserve"> please assist RRH program participants in completing this form to help interpret the </w:t>
                            </w:r>
                            <w:r>
                              <w:rPr>
                                <w:rFonts w:asciiTheme="minorHAnsi" w:hAnsiTheme="minorHAnsi" w:cstheme="minorHAnsi"/>
                                <w:sz w:val="22"/>
                                <w:szCs w:val="22"/>
                              </w:rPr>
                              <w:t>lease language if needed.</w:t>
                            </w:r>
                            <w:r w:rsidRPr="00502FFE">
                              <w:rPr>
                                <w:rFonts w:asciiTheme="minorHAnsi" w:hAnsiTheme="minorHAnsi" w:cstheme="minorHAnsi"/>
                                <w:sz w:val="22"/>
                                <w:szCs w:val="22"/>
                              </w:rPr>
                              <w:t xml:space="preserve"> </w:t>
                            </w:r>
                          </w:p>
                          <w:p w:rsidR="00804CEE" w:rsidRDefault="00804CEE" w:rsidP="00804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42.95pt;width:506.2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ad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">
                <v:textbox>
                  <w:txbxContent>
                    <w:p w:rsidR="00804CEE" w:rsidRPr="006C3D88" w:rsidRDefault="00804CEE" w:rsidP="00804CEE">
                      <w:pPr>
                        <w:pStyle w:val="Default"/>
                        <w:jc w:val="center"/>
                        <w:rPr>
                          <w:rFonts w:asciiTheme="minorHAnsi" w:hAnsiTheme="minorHAnsi" w:cstheme="minorHAnsi"/>
                          <w:b/>
                          <w:sz w:val="22"/>
                          <w:szCs w:val="22"/>
                        </w:rPr>
                      </w:pPr>
                      <w:r w:rsidRPr="006C3D88">
                        <w:rPr>
                          <w:rFonts w:asciiTheme="minorHAnsi" w:hAnsiTheme="minorHAnsi" w:cstheme="minorHAnsi"/>
                          <w:b/>
                        </w:rPr>
                        <w:t>About this Tool</w:t>
                      </w:r>
                      <w:r>
                        <w:rPr>
                          <w:rFonts w:asciiTheme="minorHAnsi" w:hAnsiTheme="minorHAnsi" w:cstheme="minorHAnsi"/>
                          <w:b/>
                        </w:rPr>
                        <w:t>:</w:t>
                      </w:r>
                    </w:p>
                    <w:p w:rsidR="00804CEE" w:rsidRDefault="00804CEE" w:rsidP="00804CEE">
                      <w:pPr>
                        <w:pStyle w:val="Default"/>
                        <w:jc w:val="center"/>
                        <w:rPr>
                          <w:rFonts w:asciiTheme="minorHAnsi" w:hAnsiTheme="minorHAnsi" w:cstheme="minorHAnsi"/>
                          <w:sz w:val="22"/>
                          <w:szCs w:val="22"/>
                        </w:rPr>
                      </w:pPr>
                      <w:r w:rsidRPr="00502FFE">
                        <w:rPr>
                          <w:rFonts w:asciiTheme="minorHAnsi" w:hAnsiTheme="minorHAnsi" w:cstheme="minorHAnsi"/>
                          <w:sz w:val="22"/>
                          <w:szCs w:val="22"/>
                        </w:rPr>
                        <w:t xml:space="preserve">This tool </w:t>
                      </w:r>
                      <w:r>
                        <w:rPr>
                          <w:rFonts w:asciiTheme="minorHAnsi" w:hAnsiTheme="minorHAnsi" w:cstheme="minorHAnsi"/>
                          <w:sz w:val="22"/>
                          <w:szCs w:val="22"/>
                        </w:rPr>
                        <w:t>allows participants/tenants</w:t>
                      </w:r>
                      <w:r w:rsidRPr="00502FFE">
                        <w:rPr>
                          <w:rFonts w:asciiTheme="minorHAnsi" w:hAnsiTheme="minorHAnsi" w:cstheme="minorHAnsi"/>
                          <w:sz w:val="22"/>
                          <w:szCs w:val="22"/>
                        </w:rPr>
                        <w:t xml:space="preserve"> to summarize, in their own words, specific requirements listed in their lease that are essential to follow in order to fulfill their lease successfully and avoid eviction.</w:t>
                      </w:r>
                    </w:p>
                    <w:p w:rsidR="00804CEE" w:rsidRDefault="00804CEE" w:rsidP="00804CEE">
                      <w:pPr>
                        <w:pStyle w:val="Default"/>
                      </w:pPr>
                      <w:r w:rsidRPr="006C3D88">
                        <w:rPr>
                          <w:rFonts w:asciiTheme="minorHAnsi" w:hAnsiTheme="minorHAnsi" w:cstheme="minorHAnsi"/>
                          <w:b/>
                          <w:sz w:val="22"/>
                          <w:szCs w:val="22"/>
                        </w:rPr>
                        <w:t>Case Managers:</w:t>
                      </w:r>
                      <w:r w:rsidRPr="00502FFE">
                        <w:rPr>
                          <w:rFonts w:asciiTheme="minorHAnsi" w:hAnsiTheme="minorHAnsi" w:cstheme="minorHAnsi"/>
                          <w:sz w:val="22"/>
                          <w:szCs w:val="22"/>
                        </w:rPr>
                        <w:t xml:space="preserve"> please assist RRH program participants in completing this form to help interpret the </w:t>
                      </w:r>
                      <w:r>
                        <w:rPr>
                          <w:rFonts w:asciiTheme="minorHAnsi" w:hAnsiTheme="minorHAnsi" w:cstheme="minorHAnsi"/>
                          <w:sz w:val="22"/>
                          <w:szCs w:val="22"/>
                        </w:rPr>
                        <w:t>lease language if needed.</w:t>
                      </w:r>
                      <w:r w:rsidRPr="00502FFE">
                        <w:rPr>
                          <w:rFonts w:asciiTheme="minorHAnsi" w:hAnsiTheme="minorHAnsi" w:cstheme="minorHAnsi"/>
                          <w:sz w:val="22"/>
                          <w:szCs w:val="22"/>
                        </w:rPr>
                        <w:t xml:space="preserve"> </w:t>
                      </w:r>
                    </w:p>
                    <w:p w:rsidR="00804CEE" w:rsidRDefault="00804CEE" w:rsidP="00804CEE"/>
                  </w:txbxContent>
                </v:textbox>
                <w10:wrap type="square"/>
              </v:shape>
            </w:pict>
          </mc:Fallback>
        </mc:AlternateContent>
      </w:r>
      <w:r>
        <w:rPr>
          <w:rFonts w:asciiTheme="minorHAnsi" w:hAnsiTheme="minorHAnsi" w:cstheme="minorHAnsi"/>
          <w:b/>
          <w:bCs/>
          <w:sz w:val="36"/>
          <w:szCs w:val="36"/>
        </w:rPr>
        <w:t xml:space="preserve"> </w:t>
      </w:r>
      <w:r w:rsidRPr="005F0576">
        <w:rPr>
          <w:rFonts w:asciiTheme="minorHAnsi" w:hAnsiTheme="minorHAnsi" w:cstheme="minorHAnsi"/>
          <w:b/>
          <w:bCs/>
          <w:sz w:val="28"/>
          <w:szCs w:val="28"/>
        </w:rPr>
        <w:t>Participant Name:</w:t>
      </w:r>
      <w:r>
        <w:rPr>
          <w:rFonts w:asciiTheme="minorHAnsi" w:hAnsiTheme="minorHAnsi" w:cstheme="minorHAnsi"/>
          <w:b/>
          <w:bCs/>
          <w:sz w:val="36"/>
          <w:szCs w:val="36"/>
        </w:rPr>
        <w:t xml:space="preserve"> </w:t>
      </w:r>
      <w:r w:rsidRPr="005F0576">
        <w:rPr>
          <w:rFonts w:asciiTheme="minorHAnsi" w:hAnsiTheme="minorHAnsi" w:cstheme="minorHAnsi"/>
          <w:b/>
          <w:bCs/>
          <w:color w:val="000000" w:themeColor="text1"/>
          <w:sz w:val="36"/>
          <w:szCs w:val="36"/>
        </w:rPr>
        <w:t xml:space="preserve">                                           </w:t>
      </w:r>
      <w:r>
        <w:rPr>
          <w:rFonts w:asciiTheme="minorHAnsi" w:hAnsiTheme="minorHAnsi" w:cstheme="minorHAnsi"/>
          <w:b/>
          <w:bCs/>
          <w:sz w:val="36"/>
          <w:szCs w:val="36"/>
        </w:rPr>
        <w:t xml:space="preserve">                                                               </w:t>
      </w:r>
    </w:p>
    <w:p w:rsidR="00804CEE" w:rsidRPr="00CF2A46" w:rsidRDefault="00804CEE" w:rsidP="00804CEE">
      <w:pPr>
        <w:pStyle w:val="Default"/>
        <w:rPr>
          <w:rFonts w:asciiTheme="minorHAnsi" w:hAnsiTheme="minorHAnsi" w:cstheme="minorHAnsi"/>
          <w:b/>
          <w:bCs/>
          <w:sz w:val="36"/>
          <w:szCs w:val="36"/>
        </w:rPr>
      </w:pPr>
    </w:p>
    <w:p w:rsidR="00804CEE" w:rsidRPr="00E10853" w:rsidRDefault="00804CEE" w:rsidP="00804CEE">
      <w:pPr>
        <w:pStyle w:val="Table"/>
        <w:spacing w:after="240"/>
        <w:jc w:val="left"/>
        <w:rPr>
          <w:b w:val="0"/>
          <w:sz w:val="24"/>
          <w:szCs w:val="24"/>
        </w:rPr>
      </w:pPr>
      <w:r w:rsidRPr="00E10853">
        <w:rPr>
          <w:bCs/>
          <w:sz w:val="28"/>
          <w:szCs w:val="28"/>
        </w:rPr>
        <w:t>Directions:</w:t>
      </w:r>
      <w:r>
        <w:rPr>
          <w:b w:val="0"/>
          <w:bCs/>
        </w:rPr>
        <w:t xml:space="preserve"> </w:t>
      </w:r>
      <w:r w:rsidRPr="00E10853">
        <w:rPr>
          <w:b w:val="0"/>
          <w:sz w:val="24"/>
          <w:szCs w:val="24"/>
        </w:rPr>
        <w:t>Participant</w:t>
      </w:r>
      <w:r>
        <w:rPr>
          <w:b w:val="0"/>
          <w:sz w:val="24"/>
          <w:szCs w:val="24"/>
        </w:rPr>
        <w:t>/tenant</w:t>
      </w:r>
      <w:r w:rsidRPr="00E10853">
        <w:rPr>
          <w:b w:val="0"/>
          <w:sz w:val="24"/>
          <w:szCs w:val="24"/>
        </w:rPr>
        <w:t xml:space="preserve"> must complete this form about their lease. Once completed,</w:t>
      </w:r>
      <w:r w:rsidRPr="00E10853">
        <w:rPr>
          <w:b w:val="0"/>
          <w:bCs/>
          <w:sz w:val="24"/>
          <w:szCs w:val="24"/>
        </w:rPr>
        <w:t xml:space="preserve"> a copy of this form should be given to participant</w:t>
      </w:r>
      <w:r w:rsidRPr="00E10853">
        <w:rPr>
          <w:b w:val="0"/>
          <w:sz w:val="24"/>
          <w:szCs w:val="24"/>
        </w:rPr>
        <w:t>. It is important that participants understand their lease, because if anyone in the home (including guests), violate</w:t>
      </w:r>
      <w:r>
        <w:rPr>
          <w:b w:val="0"/>
          <w:sz w:val="24"/>
          <w:szCs w:val="24"/>
        </w:rPr>
        <w:t>s</w:t>
      </w:r>
      <w:r w:rsidRPr="00E10853">
        <w:rPr>
          <w:b w:val="0"/>
          <w:sz w:val="24"/>
          <w:szCs w:val="24"/>
        </w:rPr>
        <w:t xml:space="preserve"> terms of the lease, participants can be charged extra fees or even evicted due to lease violations. </w:t>
      </w:r>
    </w:p>
    <w:p w:rsidR="00804CEE" w:rsidRPr="00B674ED" w:rsidRDefault="00804CEE" w:rsidP="00804CEE">
      <w:pPr>
        <w:pStyle w:val="TitleatTopofPage"/>
        <w:spacing w:before="120" w:after="360"/>
        <w:rPr>
          <w:sz w:val="28"/>
          <w:szCs w:val="28"/>
          <w:u w:val="single"/>
        </w:rPr>
      </w:pPr>
      <w:r w:rsidRPr="00B674ED">
        <w:rPr>
          <w:sz w:val="28"/>
          <w:szCs w:val="28"/>
          <w:u w:val="single"/>
        </w:rPr>
        <w:t>PAYING FOR MY HOME</w:t>
      </w:r>
    </w:p>
    <w:p w:rsidR="00804CEE" w:rsidRPr="00894321" w:rsidRDefault="00804CEE" w:rsidP="00804CEE">
      <w:pPr>
        <w:pStyle w:val="TitleatTopofPage"/>
        <w:spacing w:before="240" w:after="0"/>
        <w:jc w:val="left"/>
        <w:rPr>
          <w:b w:val="0"/>
          <w:sz w:val="24"/>
          <w:szCs w:val="24"/>
        </w:rPr>
      </w:pPr>
      <w:r>
        <w:rPr>
          <w:b w:val="0"/>
          <w:sz w:val="24"/>
          <w:szCs w:val="24"/>
        </w:rPr>
        <w:t xml:space="preserve">1. </w:t>
      </w:r>
      <w:r w:rsidRPr="00894321">
        <w:rPr>
          <w:b w:val="0"/>
          <w:sz w:val="24"/>
          <w:szCs w:val="24"/>
        </w:rPr>
        <w:t xml:space="preserve">How much rent do I pay each month? </w:t>
      </w:r>
    </w:p>
    <w:p w:rsidR="00804CEE" w:rsidRDefault="00804CEE" w:rsidP="00804CEE">
      <w:pPr>
        <w:pStyle w:val="TitleatTopofPage"/>
        <w:spacing w:before="240" w:after="0"/>
        <w:jc w:val="left"/>
        <w:rPr>
          <w:sz w:val="24"/>
          <w:szCs w:val="24"/>
        </w:rPr>
      </w:pPr>
      <w:r w:rsidRPr="005C6E14">
        <w:rPr>
          <w:sz w:val="24"/>
          <w:szCs w:val="24"/>
        </w:rPr>
        <w:t xml:space="preserve">_________________________________________________________________________________________ </w:t>
      </w:r>
      <w:r>
        <w:rPr>
          <w:sz w:val="24"/>
          <w:szCs w:val="24"/>
        </w:rPr>
        <w:t xml:space="preserve"> </w:t>
      </w:r>
    </w:p>
    <w:p w:rsidR="00804CEE" w:rsidRPr="00894321" w:rsidRDefault="00804CEE" w:rsidP="00804CEE">
      <w:pPr>
        <w:pStyle w:val="TitleatTopofPage"/>
        <w:spacing w:before="240" w:after="0"/>
        <w:jc w:val="left"/>
        <w:rPr>
          <w:b w:val="0"/>
          <w:sz w:val="24"/>
          <w:szCs w:val="24"/>
        </w:rPr>
      </w:pPr>
      <w:r>
        <w:rPr>
          <w:b w:val="0"/>
          <w:sz w:val="24"/>
          <w:szCs w:val="24"/>
        </w:rPr>
        <w:t xml:space="preserve">2. </w:t>
      </w:r>
      <w:r w:rsidRPr="00894321">
        <w:rPr>
          <w:b w:val="0"/>
          <w:sz w:val="24"/>
          <w:szCs w:val="24"/>
        </w:rPr>
        <w:t>How much is the security/damage deposit?</w:t>
      </w:r>
    </w:p>
    <w:p w:rsidR="00804CEE"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Pr="00894321" w:rsidRDefault="00804CEE" w:rsidP="00804CEE">
      <w:pPr>
        <w:pStyle w:val="TitleatTopofPage"/>
        <w:spacing w:before="240" w:after="0"/>
        <w:jc w:val="left"/>
        <w:rPr>
          <w:b w:val="0"/>
          <w:sz w:val="24"/>
          <w:szCs w:val="24"/>
        </w:rPr>
      </w:pPr>
      <w:r>
        <w:rPr>
          <w:b w:val="0"/>
          <w:sz w:val="24"/>
          <w:szCs w:val="24"/>
        </w:rPr>
        <w:t xml:space="preserve">3. </w:t>
      </w:r>
      <w:r w:rsidRPr="00894321">
        <w:rPr>
          <w:b w:val="0"/>
          <w:sz w:val="24"/>
          <w:szCs w:val="24"/>
        </w:rPr>
        <w:t>When is my rent due each month?</w:t>
      </w:r>
    </w:p>
    <w:p w:rsidR="00804CEE"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Pr="00894321" w:rsidRDefault="00804CEE" w:rsidP="00804CEE">
      <w:pPr>
        <w:pStyle w:val="TitleatTopofPage"/>
        <w:spacing w:before="240" w:after="0"/>
        <w:jc w:val="left"/>
        <w:rPr>
          <w:b w:val="0"/>
          <w:sz w:val="24"/>
          <w:szCs w:val="24"/>
        </w:rPr>
      </w:pPr>
      <w:r>
        <w:rPr>
          <w:b w:val="0"/>
          <w:sz w:val="24"/>
          <w:szCs w:val="24"/>
        </w:rPr>
        <w:t xml:space="preserve">4. </w:t>
      </w:r>
      <w:r w:rsidRPr="00894321">
        <w:rPr>
          <w:b w:val="0"/>
          <w:sz w:val="24"/>
          <w:szCs w:val="24"/>
        </w:rPr>
        <w:t>Is there a grace period</w:t>
      </w:r>
      <w:r>
        <w:rPr>
          <w:b w:val="0"/>
          <w:sz w:val="24"/>
          <w:szCs w:val="24"/>
        </w:rPr>
        <w:t xml:space="preserve"> for my rent payment</w:t>
      </w:r>
      <w:r w:rsidRPr="00894321">
        <w:rPr>
          <w:b w:val="0"/>
          <w:sz w:val="24"/>
          <w:szCs w:val="24"/>
        </w:rPr>
        <w:t>?</w:t>
      </w:r>
    </w:p>
    <w:p w:rsidR="00804CEE"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Pr="00894321" w:rsidRDefault="00804CEE" w:rsidP="00804CEE">
      <w:pPr>
        <w:pStyle w:val="TitleatTopofPage"/>
        <w:spacing w:before="240" w:after="0"/>
        <w:jc w:val="left"/>
        <w:rPr>
          <w:b w:val="0"/>
          <w:sz w:val="24"/>
          <w:szCs w:val="24"/>
        </w:rPr>
      </w:pPr>
      <w:r>
        <w:rPr>
          <w:b w:val="0"/>
          <w:sz w:val="24"/>
          <w:szCs w:val="24"/>
        </w:rPr>
        <w:t xml:space="preserve">5. </w:t>
      </w:r>
      <w:r w:rsidRPr="00894321">
        <w:rPr>
          <w:b w:val="0"/>
          <w:sz w:val="24"/>
          <w:szCs w:val="24"/>
        </w:rPr>
        <w:t>If the rent is late, is there a late fee? If so, how much is the late fee &amp; when does it start?</w:t>
      </w:r>
    </w:p>
    <w:p w:rsidR="00804CEE" w:rsidRPr="00A71FF8"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Pr="00240435" w:rsidRDefault="00804CEE" w:rsidP="00804CEE">
      <w:pPr>
        <w:pStyle w:val="TitleatTopofPage"/>
        <w:spacing w:before="240" w:after="0"/>
        <w:jc w:val="left"/>
        <w:rPr>
          <w:b w:val="0"/>
          <w:sz w:val="24"/>
          <w:szCs w:val="24"/>
        </w:rPr>
      </w:pPr>
      <w:r>
        <w:rPr>
          <w:b w:val="0"/>
          <w:sz w:val="24"/>
          <w:szCs w:val="24"/>
        </w:rPr>
        <w:t xml:space="preserve">6. </w:t>
      </w:r>
      <w:r w:rsidRPr="00240435">
        <w:rPr>
          <w:b w:val="0"/>
          <w:sz w:val="24"/>
          <w:szCs w:val="24"/>
        </w:rPr>
        <w:t>Where do I send my rent payment?</w:t>
      </w:r>
    </w:p>
    <w:p w:rsidR="00804CEE"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Pr="00240435" w:rsidRDefault="00804CEE" w:rsidP="00804CEE">
      <w:pPr>
        <w:pStyle w:val="TitleatTopofPage"/>
        <w:spacing w:before="240" w:after="0"/>
        <w:jc w:val="left"/>
        <w:rPr>
          <w:b w:val="0"/>
          <w:sz w:val="24"/>
          <w:szCs w:val="24"/>
        </w:rPr>
      </w:pPr>
      <w:r>
        <w:rPr>
          <w:b w:val="0"/>
          <w:sz w:val="24"/>
          <w:szCs w:val="24"/>
        </w:rPr>
        <w:t xml:space="preserve">7. </w:t>
      </w:r>
      <w:r w:rsidRPr="00240435">
        <w:rPr>
          <w:b w:val="0"/>
          <w:sz w:val="24"/>
          <w:szCs w:val="24"/>
        </w:rPr>
        <w:t>What forms of payment are accepted by the landlord? (</w:t>
      </w:r>
      <w:proofErr w:type="gramStart"/>
      <w:r>
        <w:rPr>
          <w:b w:val="0"/>
          <w:sz w:val="24"/>
          <w:szCs w:val="24"/>
        </w:rPr>
        <w:t>i.e</w:t>
      </w:r>
      <w:proofErr w:type="gramEnd"/>
      <w:r>
        <w:rPr>
          <w:b w:val="0"/>
          <w:sz w:val="24"/>
          <w:szCs w:val="24"/>
        </w:rPr>
        <w:t xml:space="preserve">. </w:t>
      </w:r>
      <w:r w:rsidRPr="00240435">
        <w:rPr>
          <w:b w:val="0"/>
          <w:sz w:val="24"/>
          <w:szCs w:val="24"/>
        </w:rPr>
        <w:t>cash, check, money order</w:t>
      </w:r>
      <w:r>
        <w:rPr>
          <w:b w:val="0"/>
          <w:sz w:val="24"/>
          <w:szCs w:val="24"/>
        </w:rPr>
        <w:t>, electronic payment</w:t>
      </w:r>
      <w:r w:rsidRPr="00240435">
        <w:rPr>
          <w:b w:val="0"/>
          <w:sz w:val="24"/>
          <w:szCs w:val="24"/>
        </w:rPr>
        <w:t>)</w:t>
      </w:r>
    </w:p>
    <w:p w:rsidR="00804CEE"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Pr="00240435" w:rsidRDefault="00804CEE" w:rsidP="00804CEE">
      <w:pPr>
        <w:pStyle w:val="TitleatTopofPage"/>
        <w:spacing w:before="240" w:after="0"/>
        <w:jc w:val="left"/>
        <w:rPr>
          <w:b w:val="0"/>
          <w:sz w:val="24"/>
          <w:szCs w:val="24"/>
        </w:rPr>
      </w:pPr>
      <w:r>
        <w:rPr>
          <w:b w:val="0"/>
          <w:sz w:val="24"/>
          <w:szCs w:val="24"/>
        </w:rPr>
        <w:lastRenderedPageBreak/>
        <w:t xml:space="preserve">8. </w:t>
      </w:r>
      <w:r w:rsidRPr="00240435">
        <w:rPr>
          <w:b w:val="0"/>
          <w:sz w:val="24"/>
          <w:szCs w:val="24"/>
        </w:rPr>
        <w:t xml:space="preserve">If my </w:t>
      </w:r>
      <w:r>
        <w:rPr>
          <w:b w:val="0"/>
          <w:sz w:val="24"/>
          <w:szCs w:val="24"/>
        </w:rPr>
        <w:t xml:space="preserve">rent </w:t>
      </w:r>
      <w:r w:rsidRPr="00240435">
        <w:rPr>
          <w:b w:val="0"/>
          <w:sz w:val="24"/>
          <w:szCs w:val="24"/>
        </w:rPr>
        <w:t xml:space="preserve">check </w:t>
      </w:r>
      <w:r>
        <w:rPr>
          <w:b w:val="0"/>
          <w:sz w:val="24"/>
          <w:szCs w:val="24"/>
        </w:rPr>
        <w:t>doesn’t clear &amp; is returned for insufficient funds</w:t>
      </w:r>
      <w:r w:rsidRPr="00240435">
        <w:rPr>
          <w:b w:val="0"/>
          <w:sz w:val="24"/>
          <w:szCs w:val="24"/>
        </w:rPr>
        <w:t>, what extra fees will be added to my rent payment?</w:t>
      </w:r>
    </w:p>
    <w:p w:rsidR="00804CEE"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Default="00804CEE" w:rsidP="00804CEE">
      <w:pPr>
        <w:pStyle w:val="TitleatTopofPage"/>
        <w:pBdr>
          <w:bottom w:val="single" w:sz="12" w:space="1" w:color="auto"/>
        </w:pBdr>
        <w:spacing w:before="240" w:after="0"/>
        <w:jc w:val="left"/>
        <w:rPr>
          <w:b w:val="0"/>
          <w:sz w:val="24"/>
          <w:szCs w:val="24"/>
        </w:rPr>
      </w:pPr>
      <w:r>
        <w:rPr>
          <w:b w:val="0"/>
          <w:sz w:val="24"/>
          <w:szCs w:val="24"/>
        </w:rPr>
        <w:t xml:space="preserve">9. </w:t>
      </w:r>
      <w:r w:rsidRPr="00240435">
        <w:rPr>
          <w:b w:val="0"/>
          <w:sz w:val="24"/>
          <w:szCs w:val="24"/>
        </w:rPr>
        <w:t>When will the landlord begin the eviction process if rent is not paid?</w:t>
      </w:r>
    </w:p>
    <w:p w:rsidR="00804CEE" w:rsidRDefault="00804CEE" w:rsidP="00804CEE">
      <w:pPr>
        <w:pStyle w:val="TitleatTopofPage"/>
        <w:pBdr>
          <w:bottom w:val="single" w:sz="12" w:space="1" w:color="auto"/>
        </w:pBdr>
        <w:spacing w:before="240" w:after="0"/>
        <w:jc w:val="left"/>
        <w:rPr>
          <w:b w:val="0"/>
          <w:sz w:val="24"/>
          <w:szCs w:val="24"/>
        </w:rPr>
      </w:pPr>
      <w:r w:rsidRPr="005C6E14">
        <w:rPr>
          <w:sz w:val="24"/>
          <w:szCs w:val="24"/>
        </w:rPr>
        <w:t xml:space="preserve">_________________________________________________________________________________________ </w:t>
      </w:r>
      <w:r>
        <w:rPr>
          <w:sz w:val="24"/>
          <w:szCs w:val="24"/>
        </w:rPr>
        <w:t xml:space="preserve"> </w:t>
      </w:r>
    </w:p>
    <w:p w:rsidR="00804CEE" w:rsidRDefault="00804CEE" w:rsidP="00804CEE">
      <w:pPr>
        <w:pStyle w:val="TitleatTopofPage"/>
        <w:pBdr>
          <w:bottom w:val="single" w:sz="12" w:space="1" w:color="auto"/>
        </w:pBdr>
        <w:spacing w:before="240" w:after="0"/>
        <w:jc w:val="left"/>
        <w:rPr>
          <w:b w:val="0"/>
          <w:sz w:val="24"/>
          <w:szCs w:val="24"/>
        </w:rPr>
      </w:pPr>
      <w:r>
        <w:rPr>
          <w:b w:val="0"/>
          <w:sz w:val="24"/>
          <w:szCs w:val="24"/>
        </w:rPr>
        <w:t xml:space="preserve">10. </w:t>
      </w:r>
      <w:r w:rsidRPr="00240435">
        <w:rPr>
          <w:b w:val="0"/>
          <w:sz w:val="24"/>
          <w:szCs w:val="24"/>
        </w:rPr>
        <w:t>What utilities am I responsible to pay?</w:t>
      </w:r>
    </w:p>
    <w:p w:rsidR="00804CEE" w:rsidRDefault="00804CEE" w:rsidP="00804CEE">
      <w:pPr>
        <w:pStyle w:val="TitleatTopofPage"/>
        <w:pBdr>
          <w:bottom w:val="single" w:sz="12" w:space="1" w:color="auto"/>
        </w:pBdr>
        <w:spacing w:before="240" w:after="0"/>
        <w:jc w:val="left"/>
        <w:rPr>
          <w:sz w:val="24"/>
          <w:szCs w:val="24"/>
        </w:rPr>
      </w:pPr>
    </w:p>
    <w:p w:rsidR="00804CEE" w:rsidRDefault="00804CEE" w:rsidP="00804CEE">
      <w:pPr>
        <w:pStyle w:val="TitleatTopofPage"/>
        <w:spacing w:before="240" w:after="0"/>
        <w:jc w:val="left"/>
        <w:rPr>
          <w:b w:val="0"/>
          <w:sz w:val="24"/>
          <w:szCs w:val="24"/>
        </w:rPr>
      </w:pPr>
      <w:r>
        <w:rPr>
          <w:b w:val="0"/>
          <w:sz w:val="24"/>
          <w:szCs w:val="24"/>
        </w:rPr>
        <w:t xml:space="preserve">11. </w:t>
      </w:r>
      <w:r w:rsidRPr="00240435">
        <w:rPr>
          <w:b w:val="0"/>
          <w:sz w:val="24"/>
          <w:szCs w:val="24"/>
        </w:rPr>
        <w:t>Are there any additional fees I am responsible to pay? (</w:t>
      </w:r>
      <w:proofErr w:type="gramStart"/>
      <w:r w:rsidRPr="00240435">
        <w:rPr>
          <w:b w:val="0"/>
          <w:sz w:val="24"/>
          <w:szCs w:val="24"/>
        </w:rPr>
        <w:t>for</w:t>
      </w:r>
      <w:proofErr w:type="gramEnd"/>
      <w:r w:rsidRPr="00240435">
        <w:rPr>
          <w:b w:val="0"/>
          <w:sz w:val="24"/>
          <w:szCs w:val="24"/>
        </w:rPr>
        <w:t xml:space="preserve"> example: storage, garage use fee, key deposit fee</w:t>
      </w:r>
      <w:r>
        <w:rPr>
          <w:b w:val="0"/>
          <w:sz w:val="24"/>
          <w:szCs w:val="24"/>
        </w:rPr>
        <w:t>, pet deposit or monthly pet fee</w:t>
      </w:r>
      <w:r w:rsidRPr="00240435">
        <w:rPr>
          <w:b w:val="0"/>
          <w:sz w:val="24"/>
          <w:szCs w:val="24"/>
        </w:rPr>
        <w:t>)</w:t>
      </w:r>
    </w:p>
    <w:p w:rsidR="00804CEE" w:rsidRPr="00240435" w:rsidRDefault="00804CEE" w:rsidP="00804CEE">
      <w:pPr>
        <w:pStyle w:val="TitleatTopofPage"/>
        <w:spacing w:before="240" w:after="0"/>
        <w:jc w:val="left"/>
        <w:rPr>
          <w:b w:val="0"/>
          <w:sz w:val="24"/>
          <w:szCs w:val="24"/>
        </w:rPr>
      </w:pPr>
      <w:r w:rsidRPr="005C6E14">
        <w:rPr>
          <w:sz w:val="24"/>
          <w:szCs w:val="24"/>
        </w:rPr>
        <w:t xml:space="preserve">_________________________________________________________________________________________ </w:t>
      </w:r>
      <w:r>
        <w:rPr>
          <w:sz w:val="24"/>
          <w:szCs w:val="24"/>
        </w:rPr>
        <w:t xml:space="preserve"> </w:t>
      </w:r>
    </w:p>
    <w:p w:rsidR="00804CEE" w:rsidRDefault="00804CEE" w:rsidP="00804CEE">
      <w:pPr>
        <w:pStyle w:val="TitleatTopofPage"/>
        <w:spacing w:before="240" w:after="0"/>
        <w:jc w:val="left"/>
        <w:rPr>
          <w:sz w:val="24"/>
          <w:szCs w:val="24"/>
        </w:rPr>
      </w:pPr>
      <w:r>
        <w:rPr>
          <w:sz w:val="24"/>
          <w:szCs w:val="24"/>
        </w:rPr>
        <w:t xml:space="preserve">                                                                                                                                                                                                    </w:t>
      </w:r>
    </w:p>
    <w:p w:rsidR="00804CEE" w:rsidRDefault="00804CEE" w:rsidP="00804CEE">
      <w:pPr>
        <w:pStyle w:val="TitleatTopofPage"/>
        <w:spacing w:before="240" w:after="360"/>
        <w:rPr>
          <w:sz w:val="28"/>
          <w:szCs w:val="28"/>
          <w:u w:val="single"/>
        </w:rPr>
      </w:pPr>
      <w:r w:rsidRPr="00943FFB">
        <w:rPr>
          <w:sz w:val="28"/>
          <w:szCs w:val="28"/>
          <w:u w:val="single"/>
        </w:rPr>
        <w:t>RULES FOR MY HOME</w:t>
      </w:r>
    </w:p>
    <w:p w:rsidR="00804CEE" w:rsidRPr="00D37014" w:rsidRDefault="00804CEE" w:rsidP="00804CEE">
      <w:pPr>
        <w:pStyle w:val="TitleatTopofPage"/>
        <w:spacing w:before="240" w:after="0"/>
        <w:jc w:val="left"/>
        <w:rPr>
          <w:b w:val="0"/>
          <w:sz w:val="24"/>
          <w:szCs w:val="24"/>
        </w:rPr>
      </w:pPr>
      <w:r>
        <w:rPr>
          <w:b w:val="0"/>
          <w:sz w:val="24"/>
          <w:szCs w:val="24"/>
        </w:rPr>
        <w:t xml:space="preserve">1. </w:t>
      </w:r>
      <w:r w:rsidRPr="00D37014">
        <w:rPr>
          <w:b w:val="0"/>
          <w:sz w:val="24"/>
          <w:szCs w:val="24"/>
        </w:rPr>
        <w:t>Who is allowed to live in my unit?</w:t>
      </w:r>
    </w:p>
    <w:p w:rsidR="00804CEE"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Pr="00D37014" w:rsidRDefault="00804CEE" w:rsidP="00804CEE">
      <w:pPr>
        <w:pStyle w:val="TitleatTopofPage"/>
        <w:spacing w:before="240" w:after="0"/>
        <w:jc w:val="left"/>
        <w:rPr>
          <w:b w:val="0"/>
          <w:sz w:val="24"/>
          <w:szCs w:val="24"/>
        </w:rPr>
      </w:pPr>
      <w:r>
        <w:rPr>
          <w:b w:val="0"/>
          <w:sz w:val="24"/>
          <w:szCs w:val="24"/>
        </w:rPr>
        <w:t xml:space="preserve">2. </w:t>
      </w:r>
      <w:r w:rsidRPr="00D37014">
        <w:rPr>
          <w:b w:val="0"/>
          <w:sz w:val="24"/>
          <w:szCs w:val="24"/>
        </w:rPr>
        <w:t>How long can someone visit me (person/s not on my lease)?</w:t>
      </w:r>
    </w:p>
    <w:p w:rsidR="00804CEE" w:rsidRPr="00D37014" w:rsidRDefault="00804CEE" w:rsidP="00804CEE">
      <w:pPr>
        <w:pStyle w:val="TitleatTopofPage"/>
        <w:spacing w:before="240" w:after="0"/>
        <w:jc w:val="left"/>
        <w:rPr>
          <w:sz w:val="24"/>
          <w:szCs w:val="24"/>
        </w:rPr>
      </w:pPr>
      <w:r w:rsidRPr="00D37014">
        <w:rPr>
          <w:sz w:val="24"/>
          <w:szCs w:val="24"/>
        </w:rPr>
        <w:t>_________________________________________________________________________________________</w:t>
      </w:r>
    </w:p>
    <w:p w:rsidR="00804CEE" w:rsidRDefault="00804CEE" w:rsidP="00804CEE">
      <w:pPr>
        <w:pStyle w:val="TitleatTopofPage"/>
        <w:pBdr>
          <w:bottom w:val="single" w:sz="12" w:space="1" w:color="auto"/>
        </w:pBdr>
        <w:spacing w:before="240" w:after="0"/>
        <w:jc w:val="left"/>
        <w:rPr>
          <w:b w:val="0"/>
          <w:sz w:val="24"/>
          <w:szCs w:val="24"/>
        </w:rPr>
      </w:pPr>
      <w:r>
        <w:rPr>
          <w:b w:val="0"/>
          <w:sz w:val="24"/>
          <w:szCs w:val="24"/>
        </w:rPr>
        <w:t xml:space="preserve">3. </w:t>
      </w:r>
      <w:r w:rsidRPr="00D37014">
        <w:rPr>
          <w:b w:val="0"/>
          <w:sz w:val="24"/>
          <w:szCs w:val="24"/>
        </w:rPr>
        <w:t>Are pets allowed? If so, what kind &amp; how many? Is there an additional fee or deposit, how much?</w:t>
      </w:r>
    </w:p>
    <w:p w:rsidR="00804CEE" w:rsidRPr="00D37014" w:rsidRDefault="00804CEE" w:rsidP="00804CEE">
      <w:pPr>
        <w:pStyle w:val="TitleatTopofPage"/>
        <w:pBdr>
          <w:bottom w:val="single" w:sz="12" w:space="1" w:color="auto"/>
        </w:pBdr>
        <w:spacing w:before="240" w:after="0"/>
        <w:jc w:val="left"/>
        <w:rPr>
          <w:b w:val="0"/>
          <w:sz w:val="24"/>
          <w:szCs w:val="24"/>
        </w:rPr>
      </w:pPr>
    </w:p>
    <w:p w:rsidR="00804CEE" w:rsidRPr="00D37014" w:rsidRDefault="00804CEE" w:rsidP="00804CEE">
      <w:pPr>
        <w:pStyle w:val="TitleatTopofPage"/>
        <w:spacing w:before="240" w:after="0"/>
        <w:jc w:val="left"/>
        <w:rPr>
          <w:sz w:val="24"/>
          <w:szCs w:val="24"/>
        </w:rPr>
      </w:pPr>
      <w:r w:rsidRPr="00D37014">
        <w:rPr>
          <w:sz w:val="24"/>
          <w:szCs w:val="24"/>
        </w:rPr>
        <w:t>_____________________________________________________________________________</w:t>
      </w:r>
      <w:r w:rsidRPr="00F87181">
        <w:rPr>
          <w:sz w:val="24"/>
          <w:szCs w:val="24"/>
          <w:u w:val="thick"/>
        </w:rPr>
        <w:t xml:space="preserve">                         </w:t>
      </w:r>
      <w:r w:rsidRPr="00D37014">
        <w:rPr>
          <w:sz w:val="24"/>
          <w:szCs w:val="24"/>
        </w:rPr>
        <w:t>__</w:t>
      </w:r>
    </w:p>
    <w:p w:rsidR="00804CEE" w:rsidRPr="00D37014" w:rsidRDefault="00804CEE" w:rsidP="00804CEE">
      <w:pPr>
        <w:pStyle w:val="TitleatTopofPage"/>
        <w:spacing w:before="240" w:after="0"/>
        <w:jc w:val="left"/>
        <w:rPr>
          <w:b w:val="0"/>
          <w:sz w:val="24"/>
          <w:szCs w:val="24"/>
        </w:rPr>
      </w:pPr>
      <w:r>
        <w:rPr>
          <w:b w:val="0"/>
          <w:sz w:val="24"/>
          <w:szCs w:val="24"/>
        </w:rPr>
        <w:t xml:space="preserve">4. </w:t>
      </w:r>
      <w:r w:rsidRPr="00D37014">
        <w:rPr>
          <w:b w:val="0"/>
          <w:sz w:val="24"/>
          <w:szCs w:val="24"/>
        </w:rPr>
        <w:t>What are the terms about noise in my unit?</w:t>
      </w:r>
    </w:p>
    <w:p w:rsidR="00804CEE" w:rsidRPr="00D37014" w:rsidRDefault="00804CEE" w:rsidP="00804CEE">
      <w:pPr>
        <w:pStyle w:val="TitleatTopofPage"/>
        <w:spacing w:before="240" w:after="0"/>
        <w:jc w:val="left"/>
        <w:rPr>
          <w:sz w:val="24"/>
          <w:szCs w:val="24"/>
        </w:rPr>
      </w:pPr>
      <w:r w:rsidRPr="00D37014">
        <w:rPr>
          <w:sz w:val="24"/>
          <w:szCs w:val="24"/>
        </w:rPr>
        <w:t>_________________________________________________________________________________________</w:t>
      </w:r>
    </w:p>
    <w:p w:rsidR="00804CEE" w:rsidRPr="00D37014" w:rsidRDefault="00804CEE" w:rsidP="00804CEE">
      <w:pPr>
        <w:pStyle w:val="TitleatTopofPage"/>
        <w:spacing w:before="240" w:after="0"/>
        <w:jc w:val="left"/>
        <w:rPr>
          <w:b w:val="0"/>
          <w:sz w:val="24"/>
          <w:szCs w:val="24"/>
        </w:rPr>
      </w:pPr>
      <w:r>
        <w:rPr>
          <w:b w:val="0"/>
          <w:sz w:val="24"/>
          <w:szCs w:val="24"/>
        </w:rPr>
        <w:t xml:space="preserve">5. </w:t>
      </w:r>
      <w:r w:rsidRPr="00D37014">
        <w:rPr>
          <w:b w:val="0"/>
          <w:sz w:val="24"/>
          <w:szCs w:val="24"/>
        </w:rPr>
        <w:t>Are there rules for unit cleanliness? Do I have to do any yard work?</w:t>
      </w:r>
    </w:p>
    <w:p w:rsidR="00804CEE" w:rsidRPr="00D37014" w:rsidRDefault="00804CEE" w:rsidP="00804CEE">
      <w:pPr>
        <w:pStyle w:val="TitleatTopofPage"/>
        <w:spacing w:before="240" w:after="0"/>
        <w:jc w:val="left"/>
        <w:rPr>
          <w:sz w:val="24"/>
          <w:szCs w:val="24"/>
        </w:rPr>
      </w:pPr>
      <w:r w:rsidRPr="00D37014">
        <w:rPr>
          <w:sz w:val="24"/>
          <w:szCs w:val="24"/>
        </w:rPr>
        <w:t>_________________________________________________________________________________________</w:t>
      </w:r>
    </w:p>
    <w:p w:rsidR="00804CEE" w:rsidRPr="00D37014" w:rsidRDefault="00804CEE" w:rsidP="00804CEE">
      <w:pPr>
        <w:pStyle w:val="TitleatTopofPage"/>
        <w:spacing w:before="240" w:after="0"/>
        <w:jc w:val="left"/>
        <w:rPr>
          <w:b w:val="0"/>
          <w:sz w:val="24"/>
          <w:szCs w:val="24"/>
        </w:rPr>
      </w:pPr>
      <w:r>
        <w:rPr>
          <w:b w:val="0"/>
          <w:sz w:val="24"/>
          <w:szCs w:val="24"/>
        </w:rPr>
        <w:t xml:space="preserve">6. </w:t>
      </w:r>
      <w:r w:rsidRPr="00D37014">
        <w:rPr>
          <w:b w:val="0"/>
          <w:sz w:val="24"/>
          <w:szCs w:val="24"/>
        </w:rPr>
        <w:t>If something breaks in the unit, or damage is done to the unit, what am I required to do?</w:t>
      </w:r>
    </w:p>
    <w:p w:rsidR="00804CEE" w:rsidRPr="00D37014" w:rsidRDefault="00804CEE" w:rsidP="00804CEE">
      <w:pPr>
        <w:pStyle w:val="TitleatTopofPage"/>
        <w:spacing w:before="240" w:after="0"/>
        <w:jc w:val="left"/>
        <w:rPr>
          <w:sz w:val="24"/>
          <w:szCs w:val="24"/>
        </w:rPr>
      </w:pPr>
      <w:r w:rsidRPr="00D37014">
        <w:rPr>
          <w:sz w:val="24"/>
          <w:szCs w:val="24"/>
        </w:rPr>
        <w:t>________________________________________________________________________________________</w:t>
      </w:r>
    </w:p>
    <w:p w:rsidR="00804CEE" w:rsidRDefault="00804CEE" w:rsidP="00804CEE">
      <w:pPr>
        <w:pStyle w:val="TitleatTopofPage"/>
        <w:spacing w:before="240" w:after="0"/>
        <w:jc w:val="left"/>
        <w:rPr>
          <w:b w:val="0"/>
          <w:sz w:val="24"/>
          <w:szCs w:val="24"/>
        </w:rPr>
      </w:pPr>
    </w:p>
    <w:p w:rsidR="00804CEE" w:rsidRPr="00D37014" w:rsidRDefault="00804CEE" w:rsidP="00804CEE">
      <w:pPr>
        <w:pStyle w:val="TitleatTopofPage"/>
        <w:spacing w:before="240" w:after="0"/>
        <w:jc w:val="left"/>
        <w:rPr>
          <w:b w:val="0"/>
          <w:sz w:val="24"/>
          <w:szCs w:val="24"/>
        </w:rPr>
      </w:pPr>
      <w:r>
        <w:rPr>
          <w:b w:val="0"/>
          <w:sz w:val="24"/>
          <w:szCs w:val="24"/>
        </w:rPr>
        <w:lastRenderedPageBreak/>
        <w:t xml:space="preserve">7. </w:t>
      </w:r>
      <w:r w:rsidRPr="00D37014">
        <w:rPr>
          <w:b w:val="0"/>
          <w:sz w:val="24"/>
          <w:szCs w:val="24"/>
        </w:rPr>
        <w:t>Can the landlord enter my unit anytime s/he wants to?</w:t>
      </w:r>
    </w:p>
    <w:p w:rsidR="00804CEE" w:rsidRPr="00D37014" w:rsidRDefault="00804CEE" w:rsidP="00804CEE">
      <w:pPr>
        <w:pStyle w:val="TitleatTopofPage"/>
        <w:spacing w:before="240" w:after="0"/>
        <w:jc w:val="left"/>
        <w:rPr>
          <w:sz w:val="24"/>
          <w:szCs w:val="24"/>
        </w:rPr>
      </w:pPr>
      <w:r w:rsidRPr="00D37014">
        <w:rPr>
          <w:sz w:val="24"/>
          <w:szCs w:val="24"/>
        </w:rPr>
        <w:t>_________________________________________________________________________________________</w:t>
      </w:r>
    </w:p>
    <w:p w:rsidR="00804CEE" w:rsidRPr="00D37014" w:rsidRDefault="00804CEE" w:rsidP="00804CEE">
      <w:pPr>
        <w:pStyle w:val="TitleatTopofPage"/>
        <w:spacing w:before="240" w:after="0"/>
        <w:jc w:val="left"/>
        <w:rPr>
          <w:b w:val="0"/>
          <w:sz w:val="24"/>
          <w:szCs w:val="24"/>
        </w:rPr>
      </w:pPr>
      <w:r>
        <w:rPr>
          <w:b w:val="0"/>
          <w:sz w:val="24"/>
          <w:szCs w:val="24"/>
        </w:rPr>
        <w:t xml:space="preserve">8. </w:t>
      </w:r>
      <w:r w:rsidRPr="00D37014">
        <w:rPr>
          <w:b w:val="0"/>
          <w:sz w:val="24"/>
          <w:szCs w:val="24"/>
        </w:rPr>
        <w:t>What happens if the police are called to my unit, or someone in my household is arrested?</w:t>
      </w:r>
    </w:p>
    <w:p w:rsidR="00804CEE" w:rsidRPr="00D37014" w:rsidRDefault="00804CEE" w:rsidP="00804CEE">
      <w:pPr>
        <w:pStyle w:val="TitleatTopofPage"/>
        <w:spacing w:before="240" w:after="0"/>
        <w:jc w:val="left"/>
        <w:rPr>
          <w:sz w:val="24"/>
          <w:szCs w:val="24"/>
        </w:rPr>
      </w:pPr>
      <w:r w:rsidRPr="00D37014">
        <w:rPr>
          <w:sz w:val="24"/>
          <w:szCs w:val="24"/>
        </w:rPr>
        <w:t>_________________________________________________________________________________________</w:t>
      </w:r>
    </w:p>
    <w:p w:rsidR="00804CEE" w:rsidRPr="00D37014" w:rsidRDefault="00804CEE" w:rsidP="00804CEE">
      <w:pPr>
        <w:pStyle w:val="TitleatTopofPage"/>
        <w:spacing w:before="240" w:after="0"/>
        <w:jc w:val="left"/>
        <w:rPr>
          <w:b w:val="0"/>
          <w:sz w:val="24"/>
          <w:szCs w:val="24"/>
        </w:rPr>
      </w:pPr>
      <w:r>
        <w:rPr>
          <w:b w:val="0"/>
          <w:sz w:val="24"/>
          <w:szCs w:val="24"/>
        </w:rPr>
        <w:t xml:space="preserve">9. </w:t>
      </w:r>
      <w:r w:rsidRPr="00D37014">
        <w:rPr>
          <w:b w:val="0"/>
          <w:sz w:val="24"/>
          <w:szCs w:val="24"/>
        </w:rPr>
        <w:t>What happens if someone uses illegal drugs in my unit?</w:t>
      </w:r>
    </w:p>
    <w:p w:rsidR="00804CEE"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Pr="00D37014" w:rsidRDefault="00804CEE" w:rsidP="00804CEE">
      <w:pPr>
        <w:pStyle w:val="TitleatTopofPage"/>
        <w:spacing w:before="240" w:after="0"/>
        <w:jc w:val="left"/>
        <w:rPr>
          <w:b w:val="0"/>
          <w:sz w:val="24"/>
          <w:szCs w:val="24"/>
        </w:rPr>
      </w:pPr>
      <w:r>
        <w:rPr>
          <w:b w:val="0"/>
          <w:sz w:val="24"/>
          <w:szCs w:val="24"/>
        </w:rPr>
        <w:t xml:space="preserve">10. </w:t>
      </w:r>
      <w:r w:rsidRPr="00D37014">
        <w:rPr>
          <w:b w:val="0"/>
          <w:sz w:val="24"/>
          <w:szCs w:val="24"/>
        </w:rPr>
        <w:t xml:space="preserve">How long is my lease? </w:t>
      </w:r>
    </w:p>
    <w:p w:rsidR="00804CEE"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Pr="00D37014" w:rsidRDefault="00804CEE" w:rsidP="00804CEE">
      <w:pPr>
        <w:pStyle w:val="TitleatTopofPage"/>
        <w:spacing w:before="240" w:after="0"/>
        <w:jc w:val="left"/>
        <w:rPr>
          <w:b w:val="0"/>
          <w:sz w:val="24"/>
          <w:szCs w:val="24"/>
        </w:rPr>
      </w:pPr>
      <w:r>
        <w:rPr>
          <w:b w:val="0"/>
          <w:sz w:val="24"/>
          <w:szCs w:val="24"/>
        </w:rPr>
        <w:t xml:space="preserve">11. </w:t>
      </w:r>
      <w:r w:rsidRPr="00D37014">
        <w:rPr>
          <w:b w:val="0"/>
          <w:sz w:val="24"/>
          <w:szCs w:val="24"/>
        </w:rPr>
        <w:t>When does my lease expire?</w:t>
      </w:r>
    </w:p>
    <w:p w:rsidR="00804CEE"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Pr="00D37014" w:rsidRDefault="00804CEE" w:rsidP="00804CEE">
      <w:pPr>
        <w:pStyle w:val="TitleatTopofPage"/>
        <w:spacing w:before="240" w:after="0"/>
        <w:jc w:val="left"/>
        <w:rPr>
          <w:b w:val="0"/>
          <w:sz w:val="24"/>
          <w:szCs w:val="24"/>
        </w:rPr>
      </w:pPr>
      <w:r>
        <w:rPr>
          <w:b w:val="0"/>
          <w:sz w:val="24"/>
          <w:szCs w:val="24"/>
        </w:rPr>
        <w:t xml:space="preserve">12. </w:t>
      </w:r>
      <w:r w:rsidRPr="00D37014">
        <w:rPr>
          <w:b w:val="0"/>
          <w:sz w:val="24"/>
          <w:szCs w:val="24"/>
        </w:rPr>
        <w:t>What happens if I want to move before my lease is up?</w:t>
      </w:r>
    </w:p>
    <w:p w:rsidR="00804CEE"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Pr="00D37014" w:rsidRDefault="00804CEE" w:rsidP="00804CEE">
      <w:pPr>
        <w:pStyle w:val="TitleatTopofPage"/>
        <w:spacing w:before="240" w:after="0"/>
        <w:jc w:val="left"/>
        <w:rPr>
          <w:b w:val="0"/>
          <w:sz w:val="24"/>
          <w:szCs w:val="24"/>
        </w:rPr>
      </w:pPr>
      <w:r>
        <w:rPr>
          <w:b w:val="0"/>
          <w:sz w:val="24"/>
          <w:szCs w:val="24"/>
        </w:rPr>
        <w:t xml:space="preserve">13. </w:t>
      </w:r>
      <w:r w:rsidRPr="00D37014">
        <w:rPr>
          <w:b w:val="0"/>
          <w:sz w:val="24"/>
          <w:szCs w:val="24"/>
        </w:rPr>
        <w:t>If I want to move out, how soon do I need to tell my landlord?</w:t>
      </w:r>
    </w:p>
    <w:p w:rsidR="00804CEE"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Pr="00D37014" w:rsidRDefault="00804CEE" w:rsidP="00804CEE">
      <w:pPr>
        <w:pStyle w:val="TitleatTopofPage"/>
        <w:spacing w:before="240" w:after="0"/>
        <w:jc w:val="left"/>
        <w:rPr>
          <w:b w:val="0"/>
          <w:sz w:val="24"/>
          <w:szCs w:val="24"/>
        </w:rPr>
      </w:pPr>
      <w:r>
        <w:rPr>
          <w:b w:val="0"/>
          <w:sz w:val="24"/>
          <w:szCs w:val="24"/>
        </w:rPr>
        <w:t xml:space="preserve">14. I am </w:t>
      </w:r>
      <w:r w:rsidRPr="00892813">
        <w:rPr>
          <w:sz w:val="24"/>
          <w:szCs w:val="24"/>
          <w:u w:val="single"/>
        </w:rPr>
        <w:t>NOT</w:t>
      </w:r>
      <w:r w:rsidRPr="00D37014">
        <w:rPr>
          <w:b w:val="0"/>
          <w:sz w:val="24"/>
          <w:szCs w:val="24"/>
        </w:rPr>
        <w:t xml:space="preserve"> eligible to </w:t>
      </w:r>
      <w:r>
        <w:rPr>
          <w:b w:val="0"/>
          <w:sz w:val="24"/>
          <w:szCs w:val="24"/>
        </w:rPr>
        <w:t>receive the</w:t>
      </w:r>
      <w:r w:rsidRPr="00D37014">
        <w:rPr>
          <w:b w:val="0"/>
          <w:sz w:val="24"/>
          <w:szCs w:val="24"/>
        </w:rPr>
        <w:t xml:space="preserve"> security deposit if </w:t>
      </w:r>
      <w:r>
        <w:rPr>
          <w:b w:val="0"/>
          <w:sz w:val="24"/>
          <w:szCs w:val="24"/>
        </w:rPr>
        <w:t>I complete the</w:t>
      </w:r>
      <w:r w:rsidRPr="00D37014">
        <w:rPr>
          <w:b w:val="0"/>
          <w:sz w:val="24"/>
          <w:szCs w:val="24"/>
        </w:rPr>
        <w:t xml:space="preserve"> lease</w:t>
      </w:r>
      <w:r>
        <w:rPr>
          <w:b w:val="0"/>
          <w:sz w:val="24"/>
          <w:szCs w:val="24"/>
        </w:rPr>
        <w:t>. Why</w:t>
      </w:r>
      <w:r w:rsidRPr="00D37014">
        <w:rPr>
          <w:b w:val="0"/>
          <w:sz w:val="24"/>
          <w:szCs w:val="24"/>
        </w:rPr>
        <w:t xml:space="preserve">? </w:t>
      </w:r>
    </w:p>
    <w:p w:rsidR="00804CEE" w:rsidRDefault="00804CEE" w:rsidP="00804CEE">
      <w:pPr>
        <w:pStyle w:val="TitleatTopofPage"/>
        <w:spacing w:before="240" w:after="0"/>
        <w:jc w:val="left"/>
        <w:rPr>
          <w:sz w:val="24"/>
          <w:szCs w:val="24"/>
        </w:rPr>
      </w:pPr>
      <w:r w:rsidRPr="005C6E14">
        <w:rPr>
          <w:sz w:val="24"/>
          <w:szCs w:val="24"/>
        </w:rPr>
        <w:t>_________________________________________________________________________________________</w:t>
      </w:r>
    </w:p>
    <w:p w:rsidR="00804CEE" w:rsidRDefault="00804CEE" w:rsidP="00804CEE">
      <w:pPr>
        <w:pStyle w:val="TitleatTopofPage"/>
        <w:spacing w:before="240" w:after="0"/>
        <w:jc w:val="left"/>
        <w:rPr>
          <w:sz w:val="24"/>
          <w:szCs w:val="24"/>
        </w:rPr>
      </w:pPr>
    </w:p>
    <w:p w:rsidR="00804CEE" w:rsidRPr="00894321" w:rsidRDefault="00804CEE" w:rsidP="00804CEE">
      <w:pPr>
        <w:pStyle w:val="TitleatTopofPage"/>
        <w:spacing w:before="240" w:after="0"/>
        <w:jc w:val="left"/>
        <w:rPr>
          <w:b w:val="0"/>
          <w:i/>
          <w:sz w:val="24"/>
          <w:szCs w:val="24"/>
        </w:rPr>
      </w:pPr>
      <w:r w:rsidRPr="00894321">
        <w:rPr>
          <w:b w:val="0"/>
          <w:i/>
          <w:sz w:val="24"/>
          <w:szCs w:val="24"/>
        </w:rPr>
        <w:t>By signing below, I attest that I h</w:t>
      </w:r>
      <w:r>
        <w:rPr>
          <w:b w:val="0"/>
          <w:i/>
          <w:sz w:val="24"/>
          <w:szCs w:val="24"/>
        </w:rPr>
        <w:t>ave reviewed my signed lease completely and received a copy of it for my records</w:t>
      </w:r>
      <w:r w:rsidRPr="00894321">
        <w:rPr>
          <w:b w:val="0"/>
          <w:i/>
          <w:sz w:val="24"/>
          <w:szCs w:val="24"/>
        </w:rPr>
        <w:t>.</w:t>
      </w:r>
    </w:p>
    <w:p w:rsidR="00804CEE" w:rsidRDefault="00804CEE" w:rsidP="00804CEE">
      <w:pPr>
        <w:pStyle w:val="TitleatTopofPage"/>
        <w:spacing w:before="240" w:after="0"/>
        <w:jc w:val="left"/>
        <w:rPr>
          <w:sz w:val="24"/>
          <w:szCs w:val="24"/>
        </w:rPr>
      </w:pPr>
    </w:p>
    <w:p w:rsidR="00804CEE" w:rsidRPr="00B62653" w:rsidRDefault="00804CEE" w:rsidP="00804CEE">
      <w:pPr>
        <w:pStyle w:val="TitleatTopofPage"/>
        <w:spacing w:before="240" w:after="0"/>
        <w:jc w:val="left"/>
        <w:rPr>
          <w:sz w:val="24"/>
          <w:szCs w:val="24"/>
        </w:rPr>
      </w:pPr>
      <w:r w:rsidRPr="00B62653">
        <w:rPr>
          <w:sz w:val="24"/>
          <w:szCs w:val="24"/>
        </w:rPr>
        <w:t>Participant Signature: ______________________________________________ Date: ________________</w:t>
      </w:r>
    </w:p>
    <w:p w:rsidR="00804CEE" w:rsidRDefault="00804CEE" w:rsidP="00804CEE">
      <w:pPr>
        <w:pStyle w:val="TitleatTopofPage"/>
        <w:spacing w:before="240" w:after="0"/>
        <w:jc w:val="left"/>
        <w:rPr>
          <w:sz w:val="20"/>
          <w:szCs w:val="20"/>
        </w:rPr>
      </w:pPr>
    </w:p>
    <w:p w:rsidR="00804CEE" w:rsidRPr="00B62653" w:rsidRDefault="00804CEE" w:rsidP="00804CEE">
      <w:pPr>
        <w:pStyle w:val="TitleatTopofPage"/>
        <w:spacing w:before="240" w:after="0"/>
        <w:jc w:val="left"/>
        <w:rPr>
          <w:sz w:val="20"/>
          <w:szCs w:val="20"/>
        </w:rPr>
      </w:pPr>
    </w:p>
    <w:p w:rsidR="00804CEE" w:rsidRPr="00894321" w:rsidRDefault="00804CEE" w:rsidP="00804CEE">
      <w:pPr>
        <w:pStyle w:val="TitleatTopofPage"/>
        <w:spacing w:after="0"/>
        <w:jc w:val="left"/>
        <w:rPr>
          <w:b w:val="0"/>
          <w:sz w:val="24"/>
          <w:szCs w:val="24"/>
          <w:u w:val="single"/>
        </w:rPr>
      </w:pPr>
      <w:r>
        <w:rPr>
          <w:sz w:val="24"/>
          <w:szCs w:val="24"/>
        </w:rPr>
        <w:t xml:space="preserve">Case </w:t>
      </w:r>
      <w:r w:rsidRPr="00B62653">
        <w:rPr>
          <w:sz w:val="24"/>
          <w:szCs w:val="24"/>
        </w:rPr>
        <w:t>Manager Signature: ______________________________________________ Date: ________________</w:t>
      </w:r>
    </w:p>
    <w:p w:rsidR="00A66C35" w:rsidRDefault="00A66C35" w:rsidP="009C67B8">
      <w:pPr>
        <w:autoSpaceDE w:val="0"/>
        <w:autoSpaceDN w:val="0"/>
        <w:adjustRightInd w:val="0"/>
        <w:rPr>
          <w:sz w:val="24"/>
          <w:szCs w:val="24"/>
          <w:u w:val="single"/>
        </w:rPr>
      </w:pPr>
    </w:p>
    <w:p w:rsidR="00A66C35" w:rsidRDefault="00A66C35" w:rsidP="00A66C35">
      <w:pPr>
        <w:pStyle w:val="Default"/>
        <w:jc w:val="center"/>
        <w:rPr>
          <w:rFonts w:asciiTheme="minorHAnsi" w:hAnsiTheme="minorHAnsi" w:cstheme="minorHAnsi"/>
          <w:b/>
          <w:sz w:val="32"/>
          <w:szCs w:val="32"/>
        </w:rPr>
      </w:pPr>
    </w:p>
    <w:p w:rsidR="00A66C35" w:rsidRDefault="00A66C35" w:rsidP="00A66C35">
      <w:pPr>
        <w:pStyle w:val="Default"/>
        <w:jc w:val="center"/>
        <w:rPr>
          <w:rFonts w:asciiTheme="minorHAnsi" w:hAnsiTheme="minorHAnsi" w:cstheme="minorHAnsi"/>
          <w:b/>
          <w:sz w:val="32"/>
          <w:szCs w:val="32"/>
        </w:rPr>
      </w:pPr>
    </w:p>
    <w:p w:rsidR="00A66C35" w:rsidRDefault="00A66C35" w:rsidP="00A66C35">
      <w:pPr>
        <w:pStyle w:val="Default"/>
        <w:jc w:val="center"/>
        <w:rPr>
          <w:rFonts w:asciiTheme="minorHAnsi" w:hAnsiTheme="minorHAnsi" w:cstheme="minorHAnsi"/>
          <w:b/>
          <w:sz w:val="32"/>
          <w:szCs w:val="32"/>
        </w:rPr>
      </w:pPr>
    </w:p>
    <w:p w:rsidR="00A66C35" w:rsidRDefault="00A66C35" w:rsidP="00A66C35">
      <w:pPr>
        <w:pStyle w:val="Default"/>
        <w:jc w:val="center"/>
        <w:rPr>
          <w:rFonts w:asciiTheme="minorHAnsi" w:hAnsiTheme="minorHAnsi" w:cstheme="minorHAnsi"/>
          <w:b/>
          <w:sz w:val="32"/>
          <w:szCs w:val="32"/>
          <w:u w:val="single"/>
        </w:rPr>
      </w:pPr>
      <w:r w:rsidRPr="00E95F47">
        <w:rPr>
          <w:rFonts w:asciiTheme="minorHAnsi" w:hAnsiTheme="minorHAnsi" w:cstheme="minorHAnsi"/>
          <w:b/>
          <w:sz w:val="32"/>
          <w:szCs w:val="32"/>
          <w:u w:val="single"/>
        </w:rPr>
        <w:lastRenderedPageBreak/>
        <w:t xml:space="preserve">Housing Habitability Standards </w:t>
      </w:r>
    </w:p>
    <w:p w:rsidR="00A66C35" w:rsidRPr="006F3AEF" w:rsidRDefault="00A66C35" w:rsidP="00A66C35">
      <w:pPr>
        <w:pStyle w:val="Defaul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6C35" w:rsidTr="000B24FE">
        <w:trPr>
          <w:jc w:val="center"/>
        </w:trPr>
        <w:tc>
          <w:tcPr>
            <w:tcW w:w="9350" w:type="dxa"/>
          </w:tcPr>
          <w:p w:rsidR="00A66C35" w:rsidRPr="00E95F47" w:rsidRDefault="00A66C35" w:rsidP="00720543">
            <w:pPr>
              <w:pStyle w:val="Table"/>
              <w:spacing w:before="0" w:after="60"/>
              <w:rPr>
                <w:sz w:val="24"/>
                <w:szCs w:val="24"/>
                <w:u w:val="single"/>
              </w:rPr>
            </w:pPr>
            <w:r w:rsidRPr="00E95F47">
              <w:rPr>
                <w:sz w:val="24"/>
                <w:szCs w:val="24"/>
                <w:u w:val="single"/>
              </w:rPr>
              <w:t>About this Tool:</w:t>
            </w:r>
          </w:p>
          <w:p w:rsidR="00A66C35" w:rsidRPr="006C3D88" w:rsidRDefault="00A66C35" w:rsidP="000B24FE">
            <w:pPr>
              <w:pStyle w:val="NormalWeb"/>
              <w:spacing w:after="120" w:afterAutospacing="0"/>
              <w:rPr>
                <w:rFonts w:ascii="Calibri" w:hAnsi="Calibri"/>
                <w:b/>
              </w:rPr>
            </w:pPr>
            <w:r w:rsidRPr="006C3D88">
              <w:rPr>
                <w:rFonts w:ascii="Calibri" w:hAnsi="Calibri"/>
                <w:b/>
              </w:rPr>
              <w:t xml:space="preserve">The standards for housing unit inspections </w:t>
            </w:r>
            <w:r w:rsidR="00720543">
              <w:rPr>
                <w:rFonts w:ascii="Calibri" w:hAnsi="Calibri"/>
                <w:b/>
              </w:rPr>
              <w:t xml:space="preserve">apply </w:t>
            </w:r>
            <w:r w:rsidRPr="006C3D88">
              <w:rPr>
                <w:rFonts w:ascii="Calibri" w:hAnsi="Calibri"/>
                <w:b/>
              </w:rPr>
              <w:t xml:space="preserve">only when a program participant is receiving financial assistance and moving into a new (different) unit.  Inspections must be conducted upon initial occupancy and then on an annual basis for </w:t>
            </w:r>
            <w:r w:rsidR="00720543">
              <w:rPr>
                <w:rFonts w:ascii="Calibri" w:hAnsi="Calibri"/>
                <w:b/>
              </w:rPr>
              <w:t xml:space="preserve">the terms </w:t>
            </w:r>
            <w:r w:rsidRPr="006C3D88">
              <w:rPr>
                <w:rFonts w:ascii="Calibri" w:hAnsi="Calibri"/>
                <w:b/>
              </w:rPr>
              <w:t xml:space="preserve">of </w:t>
            </w:r>
            <w:r w:rsidR="00720543">
              <w:rPr>
                <w:rFonts w:ascii="Calibri" w:hAnsi="Calibri"/>
                <w:b/>
              </w:rPr>
              <w:t>program</w:t>
            </w:r>
            <w:r>
              <w:rPr>
                <w:rFonts w:ascii="Calibri" w:hAnsi="Calibri"/>
                <w:b/>
              </w:rPr>
              <w:t xml:space="preserve"> </w:t>
            </w:r>
            <w:r w:rsidRPr="006C3D88">
              <w:rPr>
                <w:rFonts w:ascii="Calibri" w:hAnsi="Calibri"/>
                <w:b/>
              </w:rPr>
              <w:t>assistance.</w:t>
            </w:r>
          </w:p>
          <w:p w:rsidR="00A66C35" w:rsidRPr="00117C00" w:rsidRDefault="00A66C35" w:rsidP="00720543">
            <w:pPr>
              <w:pStyle w:val="NormalWeb"/>
              <w:spacing w:before="0" w:beforeAutospacing="0"/>
            </w:pPr>
            <w:r>
              <w:rPr>
                <w:rFonts w:ascii="Calibri" w:hAnsi="Calibri"/>
                <w:b/>
              </w:rPr>
              <w:t>H</w:t>
            </w:r>
            <w:r w:rsidRPr="006C3D88">
              <w:rPr>
                <w:rFonts w:ascii="Calibri" w:hAnsi="Calibri"/>
                <w:b/>
              </w:rPr>
              <w:t xml:space="preserve">abitability </w:t>
            </w:r>
            <w:r>
              <w:rPr>
                <w:rFonts w:ascii="Calibri" w:hAnsi="Calibri"/>
                <w:b/>
              </w:rPr>
              <w:t>Standards are different from</w:t>
            </w:r>
            <w:r w:rsidRPr="006C3D88">
              <w:rPr>
                <w:rFonts w:ascii="Calibri" w:hAnsi="Calibri"/>
                <w:b/>
              </w:rPr>
              <w:t xml:space="preserve"> Housing Quality Standards (HQS) used for other HUD programs. HQS </w:t>
            </w:r>
            <w:r>
              <w:rPr>
                <w:rFonts w:ascii="Calibri" w:hAnsi="Calibri"/>
                <w:b/>
              </w:rPr>
              <w:t xml:space="preserve">element </w:t>
            </w:r>
            <w:r w:rsidRPr="006C3D88">
              <w:rPr>
                <w:rFonts w:ascii="Calibri" w:hAnsi="Calibri"/>
                <w:b/>
              </w:rPr>
              <w:t>criter</w:t>
            </w:r>
            <w:r>
              <w:rPr>
                <w:rFonts w:ascii="Calibri" w:hAnsi="Calibri"/>
                <w:b/>
              </w:rPr>
              <w:t xml:space="preserve">ia is </w:t>
            </w:r>
            <w:r w:rsidR="00720543">
              <w:rPr>
                <w:rFonts w:ascii="Calibri" w:hAnsi="Calibri"/>
                <w:b/>
              </w:rPr>
              <w:t>a more stringent inspection criteria than</w:t>
            </w:r>
            <w:r>
              <w:rPr>
                <w:rFonts w:ascii="Calibri" w:hAnsi="Calibri"/>
                <w:b/>
              </w:rPr>
              <w:t xml:space="preserve"> Habitability S</w:t>
            </w:r>
            <w:r w:rsidRPr="006C3D88">
              <w:rPr>
                <w:rFonts w:ascii="Calibri" w:hAnsi="Calibri"/>
                <w:b/>
              </w:rPr>
              <w:t xml:space="preserve">tandards, </w:t>
            </w:r>
            <w:r w:rsidR="00720543">
              <w:rPr>
                <w:rFonts w:ascii="Calibri" w:hAnsi="Calibri"/>
                <w:b/>
              </w:rPr>
              <w:t xml:space="preserve">thus, </w:t>
            </w:r>
            <w:r w:rsidRPr="006C3D88">
              <w:rPr>
                <w:rFonts w:ascii="Calibri" w:hAnsi="Calibri"/>
                <w:b/>
              </w:rPr>
              <w:t xml:space="preserve">a grantee </w:t>
            </w:r>
            <w:r>
              <w:rPr>
                <w:rFonts w:ascii="Calibri" w:hAnsi="Calibri"/>
                <w:b/>
              </w:rPr>
              <w:t>may</w:t>
            </w:r>
            <w:r w:rsidRPr="006C3D88">
              <w:rPr>
                <w:rFonts w:ascii="Calibri" w:hAnsi="Calibri"/>
                <w:b/>
              </w:rPr>
              <w:t xml:space="preserve"> use either standard.  In contrast to HQS inspection</w:t>
            </w:r>
            <w:r>
              <w:rPr>
                <w:rFonts w:ascii="Calibri" w:hAnsi="Calibri"/>
                <w:b/>
              </w:rPr>
              <w:t>s, Habitability S</w:t>
            </w:r>
            <w:r w:rsidRPr="006C3D88">
              <w:rPr>
                <w:rFonts w:ascii="Calibri" w:hAnsi="Calibri"/>
                <w:b/>
              </w:rPr>
              <w:t xml:space="preserve">tandards do not require a certified inspector. </w:t>
            </w:r>
            <w:r w:rsidR="00720543">
              <w:rPr>
                <w:rFonts w:ascii="Calibri" w:hAnsi="Calibri"/>
                <w:b/>
              </w:rPr>
              <w:t>Housing</w:t>
            </w:r>
            <w:r>
              <w:rPr>
                <w:rFonts w:ascii="Calibri" w:hAnsi="Calibri"/>
                <w:b/>
              </w:rPr>
              <w:t xml:space="preserve"> program staff may conduct housing unit </w:t>
            </w:r>
            <w:r w:rsidRPr="006C3D88">
              <w:rPr>
                <w:rFonts w:ascii="Calibri" w:hAnsi="Calibri"/>
                <w:b/>
              </w:rPr>
              <w:t xml:space="preserve">inspections, using </w:t>
            </w:r>
            <w:r>
              <w:rPr>
                <w:rFonts w:ascii="Calibri" w:hAnsi="Calibri"/>
                <w:b/>
              </w:rPr>
              <w:t>this</w:t>
            </w:r>
            <w:r w:rsidRPr="006C3D88">
              <w:rPr>
                <w:rFonts w:ascii="Calibri" w:hAnsi="Calibri"/>
                <w:b/>
              </w:rPr>
              <w:t xml:space="preserve"> form to document compliance.</w:t>
            </w:r>
            <w:r>
              <w:rPr>
                <w:rFonts w:ascii="Calibri" w:hAnsi="Calibri"/>
                <w:sz w:val="22"/>
                <w:szCs w:val="22"/>
              </w:rPr>
              <w:t xml:space="preserve">  </w:t>
            </w:r>
          </w:p>
        </w:tc>
      </w:tr>
    </w:tbl>
    <w:p w:rsidR="00A66C35" w:rsidRDefault="00A66C35" w:rsidP="00A66C35"/>
    <w:p w:rsidR="00A66C35" w:rsidRDefault="00A66C35" w:rsidP="00A66C35">
      <w:pPr>
        <w:rPr>
          <w:szCs w:val="20"/>
        </w:rPr>
      </w:pPr>
    </w:p>
    <w:p w:rsidR="00A66C35" w:rsidRPr="00C9504A" w:rsidRDefault="00A66C35" w:rsidP="00A66C35">
      <w:pPr>
        <w:pStyle w:val="Heading1"/>
        <w:rPr>
          <w:u w:val="single"/>
        </w:rPr>
      </w:pPr>
      <w:r w:rsidRPr="00C9504A">
        <w:rPr>
          <w:u w:val="single"/>
        </w:rPr>
        <w:t>CERTIFICATION STATEMENT</w:t>
      </w:r>
    </w:p>
    <w:p w:rsidR="00A66C35" w:rsidRDefault="00A66C35" w:rsidP="00A66C35">
      <w:r>
        <w:t xml:space="preserve">I certify that I am </w:t>
      </w:r>
      <w:r w:rsidRPr="00387525">
        <w:rPr>
          <w:u w:val="single"/>
        </w:rPr>
        <w:t>not</w:t>
      </w:r>
      <w:r>
        <w:t xml:space="preserve"> a HUD certified inspector.</w:t>
      </w:r>
    </w:p>
    <w:p w:rsidR="00A66C35" w:rsidRDefault="00A66C35" w:rsidP="00A66C35">
      <w:r w:rsidRPr="00FE4A96">
        <w:rPr>
          <w:szCs w:val="22"/>
        </w:rPr>
        <w:t>I have completed HUD</w:t>
      </w:r>
      <w:r>
        <w:rPr>
          <w:szCs w:val="22"/>
        </w:rPr>
        <w:t>’s</w:t>
      </w:r>
      <w:r w:rsidRPr="00FE4A96">
        <w:rPr>
          <w:szCs w:val="22"/>
        </w:rPr>
        <w:t xml:space="preserve"> online visual assessment training</w:t>
      </w:r>
      <w:r>
        <w:rPr>
          <w:szCs w:val="22"/>
        </w:rPr>
        <w:t xml:space="preserve"> and </w:t>
      </w:r>
      <w:r w:rsidRPr="00FE4A96">
        <w:rPr>
          <w:szCs w:val="22"/>
        </w:rPr>
        <w:t>am a</w:t>
      </w:r>
      <w:r>
        <w:t xml:space="preserve"> HUD-certified visual assessor. As such, I have evaluated the property located at the address below to the best of my ability, and find the following:  </w:t>
      </w:r>
    </w:p>
    <w:p w:rsidR="00A66C35" w:rsidRDefault="00A66C35" w:rsidP="00A66C35">
      <w:r>
        <w:fldChar w:fldCharType="begin">
          <w:ffData>
            <w:name w:val="Check2"/>
            <w:enabled/>
            <w:calcOnExit w:val="0"/>
            <w:checkBox>
              <w:sizeAuto/>
              <w:default w:val="0"/>
            </w:checkBox>
          </w:ffData>
        </w:fldChar>
      </w:r>
      <w:bookmarkStart w:id="1" w:name="Check2"/>
      <w:r>
        <w:instrText xml:space="preserve"> FORMCHECKBOX </w:instrText>
      </w:r>
      <w:r>
        <w:fldChar w:fldCharType="separate"/>
      </w:r>
      <w:r>
        <w:fldChar w:fldCharType="end"/>
      </w:r>
      <w:bookmarkEnd w:id="1"/>
      <w:r>
        <w:t xml:space="preserve">  Property meets </w:t>
      </w:r>
      <w:r w:rsidRPr="00387525">
        <w:rPr>
          <w:u w:val="single"/>
        </w:rPr>
        <w:t>all</w:t>
      </w:r>
      <w:r>
        <w:t xml:space="preserve"> of the element standards.   </w:t>
      </w:r>
    </w:p>
    <w:p w:rsidR="00A66C35" w:rsidRDefault="00A66C35" w:rsidP="00A66C35">
      <w:r>
        <w:fldChar w:fldCharType="begin">
          <w:ffData>
            <w:name w:val="Check1"/>
            <w:enabled/>
            <w:calcOnExit w:val="0"/>
            <w:checkBox>
              <w:sizeAuto/>
              <w:default w:val="0"/>
            </w:checkBox>
          </w:ffData>
        </w:fldChar>
      </w:r>
      <w:bookmarkStart w:id="2" w:name="Check1"/>
      <w:r>
        <w:instrText xml:space="preserve"> FORMCHECKBOX </w:instrText>
      </w:r>
      <w:r>
        <w:fldChar w:fldCharType="separate"/>
      </w:r>
      <w:r>
        <w:fldChar w:fldCharType="end"/>
      </w:r>
      <w:bookmarkEnd w:id="2"/>
      <w:r>
        <w:t xml:space="preserve">  Property does not meet all of the element standards.</w:t>
      </w:r>
    </w:p>
    <w:p w:rsidR="00A66C35" w:rsidRDefault="00A66C35" w:rsidP="00A66C35"/>
    <w:p w:rsidR="00A66C35" w:rsidRDefault="00A66C35" w:rsidP="00A66C35">
      <w:r>
        <w:t xml:space="preserve">Therefore, I make the following determination:   </w:t>
      </w:r>
    </w:p>
    <w:p w:rsidR="00A66C35" w:rsidRDefault="00A66C35" w:rsidP="00A66C35">
      <w:pPr>
        <w:widowControl w:val="0"/>
      </w:pPr>
      <w:r>
        <w:fldChar w:fldCharType="begin">
          <w:ffData>
            <w:name w:val="Check3"/>
            <w:enabled/>
            <w:calcOnExit w:val="0"/>
            <w:checkBox>
              <w:sizeAuto/>
              <w:default w:val="0"/>
            </w:checkBox>
          </w:ffData>
        </w:fldChar>
      </w:r>
      <w:bookmarkStart w:id="3" w:name="Check3"/>
      <w:r>
        <w:instrText xml:space="preserve"> FORMCHECKBOX </w:instrText>
      </w:r>
      <w:r>
        <w:fldChar w:fldCharType="separate"/>
      </w:r>
      <w:r>
        <w:fldChar w:fldCharType="end"/>
      </w:r>
      <w:bookmarkEnd w:id="3"/>
      <w:r>
        <w:t xml:space="preserve">  Property is approved.</w:t>
      </w:r>
    </w:p>
    <w:p w:rsidR="00A66C35" w:rsidRDefault="00A66C35" w:rsidP="00A66C35">
      <w:pPr>
        <w:widowControl w:val="0"/>
      </w:pPr>
      <w:r>
        <w:fldChar w:fldCharType="begin">
          <w:ffData>
            <w:name w:val="Check4"/>
            <w:enabled/>
            <w:calcOnExit w:val="0"/>
            <w:checkBox>
              <w:sizeAuto/>
              <w:default w:val="0"/>
            </w:checkBox>
          </w:ffData>
        </w:fldChar>
      </w:r>
      <w:bookmarkStart w:id="4" w:name="Check4"/>
      <w:r>
        <w:instrText xml:space="preserve"> FORMCHECKBOX </w:instrText>
      </w:r>
      <w:r>
        <w:fldChar w:fldCharType="separate"/>
      </w:r>
      <w:r>
        <w:fldChar w:fldCharType="end"/>
      </w:r>
      <w:bookmarkEnd w:id="4"/>
      <w:r>
        <w:t xml:space="preserve">  Property is </w:t>
      </w:r>
      <w:r w:rsidRPr="00320C63">
        <w:rPr>
          <w:u w:val="single"/>
        </w:rPr>
        <w:t>not</w:t>
      </w:r>
      <w:r>
        <w:t xml:space="preserve"> approved.</w:t>
      </w:r>
    </w:p>
    <w:p w:rsidR="00A66C35" w:rsidRDefault="00A66C35" w:rsidP="00A66C35">
      <w:pPr>
        <w:rPr>
          <w:szCs w:val="20"/>
        </w:rPr>
      </w:pPr>
    </w:p>
    <w:p w:rsidR="00A66C35" w:rsidRPr="00561C37" w:rsidRDefault="00A66C35" w:rsidP="00FF62B2">
      <w:pPr>
        <w:framePr w:w="8461" w:h="2566" w:hSpace="180" w:wrap="around" w:vAnchor="text" w:hAnchor="page" w:x="1591" w:y="271"/>
        <w:widowControl w:val="0"/>
        <w:pBdr>
          <w:top w:val="single" w:sz="6" w:space="1" w:color="auto"/>
          <w:left w:val="single" w:sz="6" w:space="1" w:color="auto"/>
          <w:bottom w:val="single" w:sz="6" w:space="1" w:color="auto"/>
          <w:right w:val="single" w:sz="6" w:space="1" w:color="auto"/>
        </w:pBdr>
        <w:rPr>
          <w:sz w:val="16"/>
        </w:rPr>
      </w:pPr>
    </w:p>
    <w:p w:rsidR="00A66C35" w:rsidRDefault="00A66C35" w:rsidP="00FF62B2">
      <w:pPr>
        <w:framePr w:w="8461" w:h="2566" w:hSpace="180" w:wrap="around" w:vAnchor="text" w:hAnchor="page" w:x="1591" w:y="271"/>
        <w:widowControl w:val="0"/>
        <w:pBdr>
          <w:top w:val="single" w:sz="6" w:space="1" w:color="auto"/>
          <w:left w:val="single" w:sz="6" w:space="1" w:color="auto"/>
          <w:bottom w:val="single" w:sz="6" w:space="1" w:color="auto"/>
          <w:right w:val="single" w:sz="6" w:space="1" w:color="auto"/>
        </w:pBdr>
        <w:spacing w:after="240"/>
      </w:pPr>
      <w:r>
        <w:t xml:space="preserve">Participant Name:  ________________________________________ </w:t>
      </w:r>
      <w:r>
        <w:tab/>
      </w:r>
    </w:p>
    <w:p w:rsidR="00A66C35" w:rsidRDefault="00A66C35" w:rsidP="00FF62B2">
      <w:pPr>
        <w:framePr w:w="8461" w:h="2566" w:hSpace="180" w:wrap="around" w:vAnchor="text" w:hAnchor="page" w:x="1591" w:y="271"/>
        <w:widowControl w:val="0"/>
        <w:pBdr>
          <w:top w:val="single" w:sz="6" w:space="1" w:color="auto"/>
          <w:left w:val="single" w:sz="6" w:space="1" w:color="auto"/>
          <w:bottom w:val="single" w:sz="6" w:space="1" w:color="auto"/>
          <w:right w:val="single" w:sz="6" w:space="1" w:color="auto"/>
        </w:pBdr>
        <w:spacing w:after="240"/>
      </w:pPr>
      <w:r>
        <w:t>Street Address:  _______________________________________</w:t>
      </w:r>
      <w:proofErr w:type="gramStart"/>
      <w:r>
        <w:t>_</w:t>
      </w:r>
      <w:r w:rsidR="00711050">
        <w:t xml:space="preserve"> </w:t>
      </w:r>
      <w:r w:rsidR="00711050" w:rsidRPr="00711050">
        <w:t xml:space="preserve"> </w:t>
      </w:r>
      <w:r w:rsidR="00711050">
        <w:t>Unit</w:t>
      </w:r>
      <w:proofErr w:type="gramEnd"/>
      <w:r w:rsidR="00711050">
        <w:t xml:space="preserve"> #:  _____ (</w:t>
      </w:r>
      <w:r w:rsidR="00711050" w:rsidRPr="00EC4E03">
        <w:rPr>
          <w:sz w:val="18"/>
          <w:szCs w:val="18"/>
        </w:rPr>
        <w:t>if applicable)</w:t>
      </w:r>
    </w:p>
    <w:p w:rsidR="00A66C35" w:rsidRDefault="00EC4E03" w:rsidP="00FF62B2">
      <w:pPr>
        <w:framePr w:w="8461" w:h="2566" w:hSpace="180" w:wrap="around" w:vAnchor="text" w:hAnchor="page" w:x="1591" w:y="271"/>
        <w:widowControl w:val="0"/>
        <w:pBdr>
          <w:top w:val="single" w:sz="6" w:space="1" w:color="auto"/>
          <w:left w:val="single" w:sz="6" w:space="1" w:color="auto"/>
          <w:bottom w:val="single" w:sz="6" w:space="1" w:color="auto"/>
          <w:right w:val="single" w:sz="6" w:space="1" w:color="auto"/>
        </w:pBdr>
        <w:spacing w:after="240"/>
      </w:pPr>
      <w:r>
        <w:t>City</w:t>
      </w:r>
      <w:r w:rsidR="00A66C35">
        <w:t>: ______________</w:t>
      </w:r>
      <w:r w:rsidR="00711050" w:rsidRPr="00711050">
        <w:rPr>
          <w:u w:val="single"/>
        </w:rPr>
        <w:t xml:space="preserve">                              </w:t>
      </w:r>
      <w:r w:rsidR="00A66C35">
        <w:t xml:space="preserve">____ </w:t>
      </w:r>
      <w:r w:rsidR="00FF62B2">
        <w:t xml:space="preserve"> </w:t>
      </w:r>
      <w:r>
        <w:t xml:space="preserve"> </w:t>
      </w:r>
      <w:r w:rsidR="00FF62B2">
        <w:t xml:space="preserve"> </w:t>
      </w:r>
      <w:r w:rsidR="00711050">
        <w:t xml:space="preserve">   </w:t>
      </w:r>
      <w:r w:rsidR="00A66C35">
        <w:t>State</w:t>
      </w:r>
      <w:r w:rsidR="00FF62B2">
        <w:t xml:space="preserve">: _______    </w:t>
      </w:r>
      <w:r w:rsidR="00711050">
        <w:t xml:space="preserve">        </w:t>
      </w:r>
      <w:r w:rsidR="00A66C35">
        <w:t>Zip: _______</w:t>
      </w:r>
      <w:r w:rsidR="00FF62B2" w:rsidRPr="00FF62B2">
        <w:rPr>
          <w:u w:val="single"/>
        </w:rPr>
        <w:t xml:space="preserve">        </w:t>
      </w:r>
      <w:r w:rsidR="00A66C35">
        <w:t xml:space="preserve">_ </w:t>
      </w:r>
    </w:p>
    <w:p w:rsidR="00A66C35" w:rsidRDefault="00A66C35" w:rsidP="00FF62B2">
      <w:pPr>
        <w:framePr w:w="8461" w:h="2566" w:hSpace="180" w:wrap="around" w:vAnchor="text" w:hAnchor="page" w:x="1591" w:y="271"/>
        <w:widowControl w:val="0"/>
        <w:pBdr>
          <w:top w:val="single" w:sz="6" w:space="1" w:color="auto"/>
          <w:left w:val="single" w:sz="6" w:space="1" w:color="auto"/>
          <w:bottom w:val="single" w:sz="6" w:space="1" w:color="auto"/>
          <w:right w:val="single" w:sz="6" w:space="1" w:color="auto"/>
        </w:pBdr>
        <w:spacing w:after="240"/>
      </w:pPr>
      <w:r>
        <w:t xml:space="preserve">Evaluator’s Name (PRINT):  </w:t>
      </w:r>
      <w:r w:rsidRPr="00FF62B2">
        <w:rPr>
          <w:u w:val="single"/>
        </w:rPr>
        <w:tab/>
        <w:t xml:space="preserve">                                                              </w:t>
      </w:r>
      <w:r w:rsidR="00FF62B2">
        <w:rPr>
          <w:u w:val="single"/>
        </w:rPr>
        <w:t xml:space="preserve">      </w:t>
      </w:r>
      <w:r w:rsidR="00711050">
        <w:rPr>
          <w:u w:val="single"/>
        </w:rPr>
        <w:t xml:space="preserve"> </w:t>
      </w:r>
      <w:r>
        <w:t>Date:  _____</w:t>
      </w:r>
      <w:r w:rsidR="00FF62B2" w:rsidRPr="00FF62B2">
        <w:rPr>
          <w:u w:val="single"/>
        </w:rPr>
        <w:t xml:space="preserve">      </w:t>
      </w:r>
      <w:r>
        <w:t>_____</w:t>
      </w:r>
    </w:p>
    <w:p w:rsidR="00A66C35" w:rsidRDefault="00A66C35" w:rsidP="00FF62B2">
      <w:pPr>
        <w:framePr w:w="8461" w:h="2566" w:hSpace="180" w:wrap="around" w:vAnchor="text" w:hAnchor="page" w:x="1591" w:y="271"/>
        <w:widowControl w:val="0"/>
        <w:pBdr>
          <w:top w:val="single" w:sz="6" w:space="1" w:color="auto"/>
          <w:left w:val="single" w:sz="6" w:space="1" w:color="auto"/>
          <w:bottom w:val="single" w:sz="6" w:space="1" w:color="auto"/>
          <w:right w:val="single" w:sz="6" w:space="1" w:color="auto"/>
        </w:pBdr>
      </w:pPr>
      <w:r>
        <w:t>Evaluator’s Signature:  ____________________________________________________</w:t>
      </w:r>
    </w:p>
    <w:p w:rsidR="00A66C35" w:rsidRDefault="00A66C35" w:rsidP="00A66C35"/>
    <w:tbl>
      <w:tblPr>
        <w:tblpPr w:leftFromText="180" w:rightFromText="180" w:vertAnchor="page" w:horzAnchor="margin" w:tblpY="2146"/>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8966"/>
      </w:tblGrid>
      <w:tr w:rsidR="00A66C35" w:rsidRPr="00117C00" w:rsidTr="000B24FE">
        <w:trPr>
          <w:trHeight w:val="528"/>
          <w:tblHeader/>
        </w:trPr>
        <w:tc>
          <w:tcPr>
            <w:tcW w:w="1874" w:type="dxa"/>
            <w:vAlign w:val="center"/>
          </w:tcPr>
          <w:p w:rsidR="00A66C35" w:rsidRPr="00117C00" w:rsidRDefault="00A66C35" w:rsidP="000B24FE">
            <w:pPr>
              <w:jc w:val="center"/>
              <w:rPr>
                <w:b/>
              </w:rPr>
            </w:pPr>
            <w:r w:rsidRPr="00117C00">
              <w:rPr>
                <w:b/>
              </w:rPr>
              <w:lastRenderedPageBreak/>
              <w:t>Approved or Deficient</w:t>
            </w:r>
          </w:p>
        </w:tc>
        <w:tc>
          <w:tcPr>
            <w:tcW w:w="8966" w:type="dxa"/>
            <w:vAlign w:val="center"/>
          </w:tcPr>
          <w:p w:rsidR="00A66C35" w:rsidRPr="00A3015A" w:rsidRDefault="00A66C35" w:rsidP="000B24FE">
            <w:pPr>
              <w:jc w:val="center"/>
              <w:rPr>
                <w:b/>
                <w:sz w:val="28"/>
                <w:szCs w:val="28"/>
              </w:rPr>
            </w:pPr>
            <w:r w:rsidRPr="00A3015A">
              <w:rPr>
                <w:b/>
                <w:sz w:val="28"/>
                <w:szCs w:val="28"/>
              </w:rPr>
              <w:t>Element</w:t>
            </w:r>
          </w:p>
        </w:tc>
      </w:tr>
      <w:tr w:rsidR="00A66C35" w:rsidRPr="00117C00" w:rsidTr="000B24FE">
        <w:trPr>
          <w:trHeight w:val="761"/>
          <w:tblHeader/>
        </w:trPr>
        <w:tc>
          <w:tcPr>
            <w:tcW w:w="1874" w:type="dxa"/>
          </w:tcPr>
          <w:p w:rsidR="00A66C35" w:rsidRPr="00117C00" w:rsidRDefault="00A66C35" w:rsidP="000B24FE">
            <w:pPr>
              <w:rPr>
                <w:i/>
              </w:rPr>
            </w:pPr>
          </w:p>
        </w:tc>
        <w:tc>
          <w:tcPr>
            <w:tcW w:w="8966" w:type="dxa"/>
          </w:tcPr>
          <w:p w:rsidR="00A66C35" w:rsidRPr="00804E9C" w:rsidRDefault="00A66C35" w:rsidP="000B24FE">
            <w:pPr>
              <w:numPr>
                <w:ilvl w:val="0"/>
                <w:numId w:val="1"/>
              </w:numPr>
              <w:tabs>
                <w:tab w:val="clear" w:pos="720"/>
                <w:tab w:val="num" w:pos="372"/>
              </w:tabs>
              <w:ind w:left="372"/>
            </w:pPr>
            <w:r w:rsidRPr="00117C00">
              <w:rPr>
                <w:i/>
              </w:rPr>
              <w:t>Structure and materials</w:t>
            </w:r>
            <w:r w:rsidRPr="00804E9C">
              <w:t>: The structures must be structurally sound so as not to pose any threat to the health and safety of the occupants and so as to protect the residents from hazards.</w:t>
            </w:r>
          </w:p>
        </w:tc>
      </w:tr>
      <w:tr w:rsidR="00A66C35" w:rsidRPr="00117C00" w:rsidTr="000B24FE">
        <w:trPr>
          <w:trHeight w:val="749"/>
          <w:tblHeader/>
        </w:trPr>
        <w:tc>
          <w:tcPr>
            <w:tcW w:w="1874" w:type="dxa"/>
          </w:tcPr>
          <w:p w:rsidR="00A66C35" w:rsidRPr="00117C00" w:rsidRDefault="00A66C35" w:rsidP="000B24FE">
            <w:pPr>
              <w:rPr>
                <w:i/>
              </w:rPr>
            </w:pPr>
          </w:p>
        </w:tc>
        <w:tc>
          <w:tcPr>
            <w:tcW w:w="8966" w:type="dxa"/>
          </w:tcPr>
          <w:p w:rsidR="00A66C35" w:rsidRPr="00804E9C" w:rsidRDefault="00A66C35" w:rsidP="000B24FE">
            <w:pPr>
              <w:numPr>
                <w:ilvl w:val="0"/>
                <w:numId w:val="1"/>
              </w:numPr>
              <w:tabs>
                <w:tab w:val="clear" w:pos="720"/>
                <w:tab w:val="num" w:pos="372"/>
              </w:tabs>
              <w:ind w:left="372"/>
            </w:pPr>
            <w:r w:rsidRPr="00117C00">
              <w:rPr>
                <w:i/>
              </w:rPr>
              <w:t>Access</w:t>
            </w:r>
            <w:r>
              <w:t>: The housing must be accessible and capable of being utilized without unauthorized use of other private properties.  Structures must provide alternate means of egress in case of fire.</w:t>
            </w:r>
          </w:p>
        </w:tc>
      </w:tr>
      <w:tr w:rsidR="00A66C35" w:rsidRPr="00117C00" w:rsidTr="000B24FE">
        <w:trPr>
          <w:trHeight w:val="761"/>
          <w:tblHeader/>
        </w:trPr>
        <w:tc>
          <w:tcPr>
            <w:tcW w:w="1874" w:type="dxa"/>
          </w:tcPr>
          <w:p w:rsidR="00A66C35" w:rsidRPr="00117C00" w:rsidRDefault="00A66C35" w:rsidP="000B24FE">
            <w:pPr>
              <w:rPr>
                <w:i/>
              </w:rPr>
            </w:pPr>
          </w:p>
        </w:tc>
        <w:tc>
          <w:tcPr>
            <w:tcW w:w="8966" w:type="dxa"/>
          </w:tcPr>
          <w:p w:rsidR="00A66C35" w:rsidRPr="00804E9C" w:rsidRDefault="00A66C35" w:rsidP="000B24FE">
            <w:pPr>
              <w:numPr>
                <w:ilvl w:val="0"/>
                <w:numId w:val="1"/>
              </w:numPr>
              <w:tabs>
                <w:tab w:val="clear" w:pos="720"/>
                <w:tab w:val="num" w:pos="372"/>
              </w:tabs>
              <w:ind w:left="372"/>
            </w:pPr>
            <w:r w:rsidRPr="00117C00">
              <w:rPr>
                <w:i/>
              </w:rPr>
              <w:t>Space and security</w:t>
            </w:r>
            <w:r>
              <w:t>: Each resident must be afforded adequate space and security for themselves and their belongings.  Each resident must be provided with an acceptable place to sleep.</w:t>
            </w:r>
          </w:p>
        </w:tc>
      </w:tr>
      <w:tr w:rsidR="00A66C35" w:rsidRPr="00117C00" w:rsidTr="000B24FE">
        <w:trPr>
          <w:trHeight w:val="749"/>
          <w:tblHeader/>
        </w:trPr>
        <w:tc>
          <w:tcPr>
            <w:tcW w:w="1874" w:type="dxa"/>
          </w:tcPr>
          <w:p w:rsidR="00A66C35" w:rsidRPr="00117C00" w:rsidRDefault="00A66C35" w:rsidP="000B24FE">
            <w:pPr>
              <w:rPr>
                <w:i/>
              </w:rPr>
            </w:pPr>
          </w:p>
        </w:tc>
        <w:tc>
          <w:tcPr>
            <w:tcW w:w="8966" w:type="dxa"/>
          </w:tcPr>
          <w:p w:rsidR="00A66C35" w:rsidRPr="00804E9C" w:rsidRDefault="00A66C35" w:rsidP="000B24FE">
            <w:pPr>
              <w:numPr>
                <w:ilvl w:val="0"/>
                <w:numId w:val="1"/>
              </w:numPr>
              <w:tabs>
                <w:tab w:val="clear" w:pos="720"/>
                <w:tab w:val="num" w:pos="372"/>
              </w:tabs>
              <w:ind w:left="372"/>
            </w:pPr>
            <w:r w:rsidRPr="00117C00">
              <w:rPr>
                <w:i/>
              </w:rPr>
              <w:t>Interior air quality</w:t>
            </w:r>
            <w:r>
              <w:t>: Every room or space must be provided with natural or mechanical ventilation.  Structures must be free of pollutants in the air at levels that threaten the health of residents.</w:t>
            </w:r>
          </w:p>
        </w:tc>
      </w:tr>
      <w:tr w:rsidR="00A66C35" w:rsidRPr="00117C00" w:rsidTr="000B24FE">
        <w:trPr>
          <w:trHeight w:val="318"/>
          <w:tblHeader/>
        </w:trPr>
        <w:tc>
          <w:tcPr>
            <w:tcW w:w="1874" w:type="dxa"/>
          </w:tcPr>
          <w:p w:rsidR="00A66C35" w:rsidRPr="00117C00" w:rsidRDefault="00A66C35" w:rsidP="000B24FE">
            <w:pPr>
              <w:rPr>
                <w:i/>
              </w:rPr>
            </w:pPr>
          </w:p>
        </w:tc>
        <w:tc>
          <w:tcPr>
            <w:tcW w:w="8966" w:type="dxa"/>
          </w:tcPr>
          <w:p w:rsidR="00A66C35" w:rsidRPr="00804E9C" w:rsidRDefault="00A66C35" w:rsidP="000B24FE">
            <w:pPr>
              <w:numPr>
                <w:ilvl w:val="0"/>
                <w:numId w:val="1"/>
              </w:numPr>
              <w:tabs>
                <w:tab w:val="clear" w:pos="720"/>
                <w:tab w:val="num" w:pos="372"/>
              </w:tabs>
              <w:ind w:left="372"/>
            </w:pPr>
            <w:r w:rsidRPr="00117C00">
              <w:rPr>
                <w:i/>
              </w:rPr>
              <w:t>Water Supply</w:t>
            </w:r>
            <w:r>
              <w:t>: The water supply must be free from contamination.</w:t>
            </w:r>
          </w:p>
        </w:tc>
      </w:tr>
      <w:tr w:rsidR="00A66C35" w:rsidRPr="00117C00" w:rsidTr="000B24FE">
        <w:trPr>
          <w:trHeight w:val="749"/>
          <w:tblHeader/>
        </w:trPr>
        <w:tc>
          <w:tcPr>
            <w:tcW w:w="1874" w:type="dxa"/>
          </w:tcPr>
          <w:p w:rsidR="00A66C35" w:rsidRPr="00117C00" w:rsidRDefault="00A66C35" w:rsidP="000B24FE">
            <w:pPr>
              <w:rPr>
                <w:i/>
              </w:rPr>
            </w:pPr>
          </w:p>
        </w:tc>
        <w:tc>
          <w:tcPr>
            <w:tcW w:w="8966" w:type="dxa"/>
          </w:tcPr>
          <w:p w:rsidR="00A66C35" w:rsidRPr="00804E9C" w:rsidRDefault="00A66C35" w:rsidP="000B24FE">
            <w:pPr>
              <w:numPr>
                <w:ilvl w:val="0"/>
                <w:numId w:val="1"/>
              </w:numPr>
              <w:tabs>
                <w:tab w:val="clear" w:pos="720"/>
                <w:tab w:val="num" w:pos="372"/>
              </w:tabs>
              <w:ind w:left="372"/>
            </w:pPr>
            <w:r w:rsidRPr="00117C00">
              <w:rPr>
                <w:i/>
              </w:rPr>
              <w:t>Sanitary Facilities</w:t>
            </w:r>
            <w:r>
              <w:t xml:space="preserve">: Residents must have access to sufficient sanitary facilities that are in proper operating condition, may be used in privacy, and are adequate for personal cleanliness and the disposal of human waste. </w:t>
            </w:r>
          </w:p>
        </w:tc>
      </w:tr>
      <w:tr w:rsidR="00A66C35" w:rsidRPr="00117C00" w:rsidTr="000B24FE">
        <w:trPr>
          <w:trHeight w:val="528"/>
          <w:tblHeader/>
        </w:trPr>
        <w:tc>
          <w:tcPr>
            <w:tcW w:w="1874" w:type="dxa"/>
            <w:tcBorders>
              <w:bottom w:val="single" w:sz="4" w:space="0" w:color="auto"/>
            </w:tcBorders>
          </w:tcPr>
          <w:p w:rsidR="00A66C35" w:rsidRPr="00117C00" w:rsidRDefault="00A66C35" w:rsidP="000B24FE">
            <w:pPr>
              <w:rPr>
                <w:i/>
              </w:rPr>
            </w:pPr>
          </w:p>
        </w:tc>
        <w:tc>
          <w:tcPr>
            <w:tcW w:w="8966" w:type="dxa"/>
            <w:tcBorders>
              <w:bottom w:val="single" w:sz="4" w:space="0" w:color="auto"/>
            </w:tcBorders>
          </w:tcPr>
          <w:p w:rsidR="00A66C35" w:rsidRPr="00804E9C" w:rsidRDefault="00A66C35" w:rsidP="000B24FE">
            <w:pPr>
              <w:numPr>
                <w:ilvl w:val="0"/>
                <w:numId w:val="1"/>
              </w:numPr>
              <w:tabs>
                <w:tab w:val="clear" w:pos="720"/>
                <w:tab w:val="num" w:pos="372"/>
              </w:tabs>
              <w:ind w:left="372"/>
            </w:pPr>
            <w:r w:rsidRPr="00117C00">
              <w:rPr>
                <w:i/>
              </w:rPr>
              <w:t>Thermal environment</w:t>
            </w:r>
            <w:r>
              <w:t>: The housing must have adequate heating and/or cooling facilities in proper operating condition.</w:t>
            </w:r>
          </w:p>
        </w:tc>
      </w:tr>
      <w:tr w:rsidR="00A66C35" w:rsidRPr="00117C00" w:rsidTr="000B24FE">
        <w:trPr>
          <w:trHeight w:val="984"/>
          <w:tblHeader/>
        </w:trPr>
        <w:tc>
          <w:tcPr>
            <w:tcW w:w="1874" w:type="dxa"/>
          </w:tcPr>
          <w:p w:rsidR="00A66C35" w:rsidRPr="00117C00" w:rsidRDefault="00A66C35" w:rsidP="000B24FE">
            <w:pPr>
              <w:rPr>
                <w:i/>
              </w:rPr>
            </w:pPr>
          </w:p>
        </w:tc>
        <w:tc>
          <w:tcPr>
            <w:tcW w:w="8966" w:type="dxa"/>
          </w:tcPr>
          <w:p w:rsidR="00A66C35" w:rsidRPr="00804E9C" w:rsidRDefault="00A66C35" w:rsidP="000B24FE">
            <w:pPr>
              <w:numPr>
                <w:ilvl w:val="0"/>
                <w:numId w:val="1"/>
              </w:numPr>
              <w:tabs>
                <w:tab w:val="clear" w:pos="720"/>
                <w:tab w:val="num" w:pos="372"/>
              </w:tabs>
              <w:ind w:left="372"/>
            </w:pPr>
            <w:r w:rsidRPr="00117C00">
              <w:rPr>
                <w:i/>
              </w:rPr>
              <w:t>Illumination and electricity</w:t>
            </w:r>
            <w:r>
              <w:t>: The housing must have adequate natural or artificial illumination to permit normal indoor activities and to support the health and safety of residents.  Sufficient electrical sources must be provided to permit use of essential electrical appliances while assuring safety from fire.</w:t>
            </w:r>
          </w:p>
        </w:tc>
      </w:tr>
      <w:tr w:rsidR="00A66C35" w:rsidRPr="00117C00" w:rsidTr="000B24FE">
        <w:trPr>
          <w:trHeight w:val="528"/>
          <w:tblHeader/>
        </w:trPr>
        <w:tc>
          <w:tcPr>
            <w:tcW w:w="1874" w:type="dxa"/>
          </w:tcPr>
          <w:p w:rsidR="00A66C35" w:rsidRPr="00117C00" w:rsidRDefault="00A66C35" w:rsidP="000B24FE">
            <w:pPr>
              <w:rPr>
                <w:i/>
              </w:rPr>
            </w:pPr>
          </w:p>
        </w:tc>
        <w:tc>
          <w:tcPr>
            <w:tcW w:w="8966" w:type="dxa"/>
          </w:tcPr>
          <w:p w:rsidR="00A66C35" w:rsidRPr="00804E9C" w:rsidRDefault="00A66C35" w:rsidP="000B24FE">
            <w:pPr>
              <w:numPr>
                <w:ilvl w:val="0"/>
                <w:numId w:val="1"/>
              </w:numPr>
              <w:tabs>
                <w:tab w:val="clear" w:pos="720"/>
                <w:tab w:val="num" w:pos="372"/>
              </w:tabs>
              <w:ind w:left="372"/>
            </w:pPr>
            <w:r w:rsidRPr="00117C00">
              <w:rPr>
                <w:i/>
              </w:rPr>
              <w:t>Food preparation and refuse disposal</w:t>
            </w:r>
            <w:r>
              <w:t xml:space="preserve">: All food preparation areas must contain suitable space and equipment to store, prepare, and serve food in a sanitary manner. </w:t>
            </w:r>
          </w:p>
        </w:tc>
      </w:tr>
      <w:tr w:rsidR="00A66C35" w:rsidRPr="00117C00" w:rsidTr="000B24FE">
        <w:trPr>
          <w:trHeight w:val="540"/>
          <w:tblHeader/>
        </w:trPr>
        <w:tc>
          <w:tcPr>
            <w:tcW w:w="1874" w:type="dxa"/>
            <w:tcBorders>
              <w:bottom w:val="single" w:sz="4" w:space="0" w:color="auto"/>
            </w:tcBorders>
          </w:tcPr>
          <w:p w:rsidR="00A66C35" w:rsidRPr="00117C00" w:rsidRDefault="00A66C35" w:rsidP="000B24FE">
            <w:pPr>
              <w:rPr>
                <w:i/>
              </w:rPr>
            </w:pPr>
          </w:p>
        </w:tc>
        <w:tc>
          <w:tcPr>
            <w:tcW w:w="8966" w:type="dxa"/>
            <w:tcBorders>
              <w:bottom w:val="single" w:sz="4" w:space="0" w:color="auto"/>
            </w:tcBorders>
          </w:tcPr>
          <w:p w:rsidR="00A66C35" w:rsidRPr="00804E9C" w:rsidRDefault="00A66C35" w:rsidP="000B24FE">
            <w:pPr>
              <w:numPr>
                <w:ilvl w:val="0"/>
                <w:numId w:val="1"/>
              </w:numPr>
              <w:tabs>
                <w:tab w:val="clear" w:pos="720"/>
                <w:tab w:val="num" w:pos="372"/>
              </w:tabs>
              <w:ind w:left="372"/>
            </w:pPr>
            <w:r w:rsidRPr="00117C00">
              <w:rPr>
                <w:i/>
              </w:rPr>
              <w:t>Sanitary condition</w:t>
            </w:r>
            <w:r>
              <w:t>: The housing and any equipment must be maintained in sanitary condition.</w:t>
            </w:r>
          </w:p>
        </w:tc>
      </w:tr>
      <w:tr w:rsidR="00A66C35" w:rsidRPr="00117C00" w:rsidTr="000B24FE">
        <w:trPr>
          <w:trHeight w:val="305"/>
          <w:tblHeader/>
        </w:trPr>
        <w:tc>
          <w:tcPr>
            <w:tcW w:w="1874" w:type="dxa"/>
            <w:tcBorders>
              <w:bottom w:val="nil"/>
            </w:tcBorders>
          </w:tcPr>
          <w:p w:rsidR="00A66C35" w:rsidRPr="00117C00" w:rsidRDefault="00A66C35" w:rsidP="000B24FE">
            <w:pPr>
              <w:rPr>
                <w:i/>
              </w:rPr>
            </w:pPr>
          </w:p>
        </w:tc>
        <w:tc>
          <w:tcPr>
            <w:tcW w:w="8966" w:type="dxa"/>
            <w:tcBorders>
              <w:bottom w:val="nil"/>
            </w:tcBorders>
          </w:tcPr>
          <w:p w:rsidR="00A66C35" w:rsidRPr="001F3A40" w:rsidRDefault="00A66C35" w:rsidP="000B24FE">
            <w:pPr>
              <w:numPr>
                <w:ilvl w:val="0"/>
                <w:numId w:val="1"/>
              </w:numPr>
              <w:tabs>
                <w:tab w:val="clear" w:pos="720"/>
                <w:tab w:val="num" w:pos="372"/>
              </w:tabs>
              <w:ind w:left="372"/>
            </w:pPr>
            <w:r w:rsidRPr="00117C00">
              <w:rPr>
                <w:i/>
              </w:rPr>
              <w:t>Fire safety</w:t>
            </w:r>
            <w:r>
              <w:t>: Both conditions below must be met to meet this standard.</w:t>
            </w:r>
          </w:p>
        </w:tc>
      </w:tr>
      <w:tr w:rsidR="00A66C35" w:rsidRPr="00117C00" w:rsidTr="000B24FE">
        <w:trPr>
          <w:trHeight w:val="1428"/>
          <w:tblHeader/>
        </w:trPr>
        <w:tc>
          <w:tcPr>
            <w:tcW w:w="1874" w:type="dxa"/>
            <w:tcBorders>
              <w:top w:val="nil"/>
              <w:bottom w:val="nil"/>
            </w:tcBorders>
          </w:tcPr>
          <w:p w:rsidR="00A66C35" w:rsidRPr="00117C00" w:rsidRDefault="00A66C35" w:rsidP="000B24FE">
            <w:pPr>
              <w:rPr>
                <w:i/>
              </w:rPr>
            </w:pPr>
          </w:p>
        </w:tc>
        <w:tc>
          <w:tcPr>
            <w:tcW w:w="8966" w:type="dxa"/>
            <w:tcBorders>
              <w:top w:val="nil"/>
              <w:bottom w:val="nil"/>
            </w:tcBorders>
          </w:tcPr>
          <w:p w:rsidR="00A66C35" w:rsidRPr="001F3A40" w:rsidRDefault="00A66C35" w:rsidP="000B24FE">
            <w:pPr>
              <w:numPr>
                <w:ilvl w:val="1"/>
                <w:numId w:val="1"/>
              </w:numPr>
            </w:pPr>
            <w:r>
              <w:t>Each unit must include at least one battery-operated or hard-wired smoke detector, in proper working condition, on each occupied level of the unit.  Smoke detectors must be located, to the extent practicable, in a hallway adjacent to a bedroom.  If the unit is occupied by hearing-impaired persons, smoke detectors must have an alarm system designed for hearing-impaired persons in each bedroom occupied by a hearing-impaired person.</w:t>
            </w:r>
          </w:p>
        </w:tc>
      </w:tr>
      <w:tr w:rsidR="00A66C35" w:rsidRPr="00117C00" w:rsidTr="000B24FE">
        <w:trPr>
          <w:trHeight w:val="971"/>
          <w:tblHeader/>
        </w:trPr>
        <w:tc>
          <w:tcPr>
            <w:tcW w:w="1874" w:type="dxa"/>
            <w:tcBorders>
              <w:top w:val="nil"/>
            </w:tcBorders>
          </w:tcPr>
          <w:p w:rsidR="00A66C35" w:rsidRPr="00117C00" w:rsidRDefault="00A66C35" w:rsidP="000B24FE">
            <w:pPr>
              <w:rPr>
                <w:i/>
              </w:rPr>
            </w:pPr>
          </w:p>
        </w:tc>
        <w:tc>
          <w:tcPr>
            <w:tcW w:w="8966" w:type="dxa"/>
            <w:tcBorders>
              <w:top w:val="nil"/>
            </w:tcBorders>
          </w:tcPr>
          <w:p w:rsidR="00A66C35" w:rsidRDefault="00A66C35" w:rsidP="000B24FE">
            <w:pPr>
              <w:numPr>
                <w:ilvl w:val="1"/>
                <w:numId w:val="1"/>
              </w:numPr>
            </w:pPr>
            <w:r>
              <w:t>The public areas of all housing must be equipped with a sufficient number, but not less than one for each area, of battery-operated or hard-wired smoke detectors.  Public areas include, but are not limited to, laundry rooms, day care centers, hallways, stairwells, and other common areas.</w:t>
            </w:r>
          </w:p>
        </w:tc>
      </w:tr>
    </w:tbl>
    <w:p w:rsidR="00A66C35" w:rsidRDefault="00A66C35" w:rsidP="00A66C35">
      <w:pPr>
        <w:pStyle w:val="Default"/>
        <w:jc w:val="center"/>
        <w:rPr>
          <w:u w:val="single"/>
        </w:rPr>
      </w:pPr>
      <w:r w:rsidRPr="00E95F47">
        <w:rPr>
          <w:rFonts w:asciiTheme="minorHAnsi" w:hAnsiTheme="minorHAnsi" w:cstheme="minorHAnsi"/>
          <w:b/>
          <w:sz w:val="32"/>
          <w:szCs w:val="32"/>
          <w:u w:val="single"/>
        </w:rPr>
        <w:t>Housing Habitability Standards Inspection Checklist</w:t>
      </w:r>
      <w:r w:rsidRPr="00E95F47">
        <w:rPr>
          <w:u w:val="single"/>
        </w:rPr>
        <w:t xml:space="preserve"> </w:t>
      </w:r>
    </w:p>
    <w:p w:rsidR="00A66C35" w:rsidRPr="0053397F" w:rsidRDefault="00A66C35" w:rsidP="00A66C35">
      <w:pPr>
        <w:rPr>
          <w:sz w:val="20"/>
          <w:szCs w:val="20"/>
        </w:rPr>
      </w:pPr>
      <w:r w:rsidRPr="0053397F">
        <w:rPr>
          <w:b/>
          <w:sz w:val="20"/>
          <w:szCs w:val="20"/>
        </w:rPr>
        <w:t>Instructions:</w:t>
      </w:r>
      <w:r w:rsidRPr="0053397F">
        <w:rPr>
          <w:sz w:val="20"/>
          <w:szCs w:val="20"/>
        </w:rPr>
        <w:t xml:space="preserve"> Mark each statement as ‘A’ for approved or ‘D’ for deficient.  The property must meet all element standards in order to be approved.  A copy of this checklist should be placed in the participants file. </w:t>
      </w:r>
    </w:p>
    <w:p w:rsidR="00A66C35" w:rsidRPr="00C9504A" w:rsidRDefault="00A66C35" w:rsidP="00A66C35">
      <w:pPr>
        <w:rPr>
          <w:sz w:val="16"/>
        </w:rPr>
      </w:pPr>
      <w:r w:rsidRPr="00C9504A">
        <w:rPr>
          <w:sz w:val="16"/>
        </w:rPr>
        <w:t>(Source: U.S. Department of Housing and Urban Development, Docket No. FR-5307-N-01, Notice of Allocations, Application Procedures, and Requirements for Homelessness Prevention and Rapid Re-Housing Grantees under the Recovery Act)</w:t>
      </w:r>
    </w:p>
    <w:p w:rsidR="00A66C35" w:rsidRPr="00316FBD" w:rsidRDefault="00A66C35" w:rsidP="00A66C35">
      <w:pPr>
        <w:pStyle w:val="TitleatTopofPage"/>
        <w:spacing w:before="240"/>
        <w:rPr>
          <w:u w:val="single"/>
        </w:rPr>
      </w:pPr>
      <w:r w:rsidRPr="00316FBD">
        <w:rPr>
          <w:u w:val="single"/>
        </w:rPr>
        <w:lastRenderedPageBreak/>
        <w:t>Lead Screening Worksheet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66C35" w:rsidTr="000B24FE">
        <w:trPr>
          <w:jc w:val="center"/>
        </w:trPr>
        <w:tc>
          <w:tcPr>
            <w:tcW w:w="9734" w:type="dxa"/>
            <w:shd w:val="clear" w:color="auto" w:fill="auto"/>
          </w:tcPr>
          <w:p w:rsidR="00A66C35" w:rsidRPr="007B3DA5" w:rsidRDefault="00A66C35" w:rsidP="000B24FE">
            <w:pPr>
              <w:pStyle w:val="Table"/>
            </w:pPr>
            <w:r w:rsidRPr="007B3DA5">
              <w:t>About this Tool</w:t>
            </w:r>
            <w:r>
              <w:t xml:space="preserve">: </w:t>
            </w:r>
          </w:p>
          <w:p w:rsidR="00A66C35" w:rsidRPr="00EB1153" w:rsidRDefault="0045155F" w:rsidP="0045155F">
            <w:pPr>
              <w:pStyle w:val="Tabletext"/>
              <w:rPr>
                <w:b/>
                <w:sz w:val="24"/>
              </w:rPr>
            </w:pPr>
            <w:r>
              <w:rPr>
                <w:b/>
                <w:sz w:val="24"/>
              </w:rPr>
              <w:t>This tool</w:t>
            </w:r>
            <w:r w:rsidR="00A66C35" w:rsidRPr="00EB1153">
              <w:rPr>
                <w:b/>
                <w:sz w:val="24"/>
              </w:rPr>
              <w:t xml:space="preserve"> is intended to guide grantees through the lead-based paint inspection process to ensure compliance with the rule.  </w:t>
            </w:r>
            <w:r>
              <w:rPr>
                <w:b/>
                <w:sz w:val="24"/>
              </w:rPr>
              <w:t>Housing</w:t>
            </w:r>
            <w:r w:rsidR="00A66C35">
              <w:rPr>
                <w:b/>
                <w:sz w:val="24"/>
              </w:rPr>
              <w:t xml:space="preserve"> staff can use this worksheet</w:t>
            </w:r>
            <w:r w:rsidR="00A66C35" w:rsidRPr="00EB1153">
              <w:rPr>
                <w:b/>
                <w:sz w:val="24"/>
              </w:rPr>
              <w:t xml:space="preserve"> to document any exemptions that may apply, whether any potential hazards have been identified, and if safe work practices and clearance are required and used.  A copy of the completed worksheet</w:t>
            </w:r>
            <w:r w:rsidR="00A66C35">
              <w:rPr>
                <w:b/>
                <w:sz w:val="24"/>
              </w:rPr>
              <w:t>,</w:t>
            </w:r>
            <w:r w:rsidR="00A66C35" w:rsidRPr="00EB1153">
              <w:rPr>
                <w:b/>
                <w:sz w:val="24"/>
              </w:rPr>
              <w:t xml:space="preserve"> along with any additional documentation</w:t>
            </w:r>
            <w:r w:rsidR="00A66C35">
              <w:rPr>
                <w:b/>
                <w:sz w:val="24"/>
              </w:rPr>
              <w:t>,</w:t>
            </w:r>
            <w:r w:rsidR="00A66C35" w:rsidRPr="00EB1153">
              <w:rPr>
                <w:b/>
                <w:sz w:val="24"/>
              </w:rPr>
              <w:t xml:space="preserve"> should be kept in each program participant’s case file.  </w:t>
            </w:r>
          </w:p>
        </w:tc>
      </w:tr>
    </w:tbl>
    <w:p w:rsidR="00A66C35" w:rsidRDefault="00A66C35" w:rsidP="00A66C35">
      <w:pPr>
        <w:pStyle w:val="Heading1"/>
      </w:pPr>
      <w:r>
        <w:t>Instructions</w:t>
      </w:r>
    </w:p>
    <w:p w:rsidR="00A66C35" w:rsidRDefault="00A66C35" w:rsidP="00A66C35">
      <w:pPr>
        <w:rPr>
          <w:szCs w:val="22"/>
        </w:rPr>
      </w:pPr>
      <w:r w:rsidRPr="00CA59EC">
        <w:rPr>
          <w:szCs w:val="22"/>
        </w:rPr>
        <w:t xml:space="preserve">To prevent lead-poisoning in young children, </w:t>
      </w:r>
      <w:r w:rsidR="00BC7F1F">
        <w:rPr>
          <w:szCs w:val="22"/>
        </w:rPr>
        <w:t>housing</w:t>
      </w:r>
      <w:r w:rsidRPr="00CA59EC">
        <w:rPr>
          <w:szCs w:val="22"/>
        </w:rPr>
        <w:t xml:space="preserve"> grantees must comply with the Lead-Based</w:t>
      </w:r>
      <w:r>
        <w:rPr>
          <w:szCs w:val="22"/>
        </w:rPr>
        <w:t xml:space="preserve"> Paint</w:t>
      </w:r>
      <w:r w:rsidRPr="00CA59EC">
        <w:rPr>
          <w:szCs w:val="22"/>
        </w:rPr>
        <w:t xml:space="preserve"> Poisoning Prevention Act of 1973 and its applicable regulations found at 24 CFR 35, Parts A, B, M, and R.</w:t>
      </w:r>
      <w:r>
        <w:rPr>
          <w:szCs w:val="22"/>
        </w:rPr>
        <w:t xml:space="preserve">  Under certain circumstances, a visual assessment of the unit is not required.  This screening worksheet will help </w:t>
      </w:r>
      <w:r w:rsidR="0045155F">
        <w:rPr>
          <w:szCs w:val="22"/>
        </w:rPr>
        <w:t>housing</w:t>
      </w:r>
      <w:r>
        <w:rPr>
          <w:szCs w:val="22"/>
        </w:rPr>
        <w:t xml:space="preserve"> program staff determine whether a unit is subject to a visual assessment, and if so, how to proceed.  </w:t>
      </w:r>
    </w:p>
    <w:p w:rsidR="00A66C35" w:rsidRPr="003B1297" w:rsidRDefault="00A66C35" w:rsidP="00A66C35">
      <w:pPr>
        <w:pStyle w:val="Heading1"/>
        <w:framePr w:hSpace="180" w:wrap="around" w:vAnchor="text" w:hAnchor="page" w:x="901" w:y="775"/>
        <w:pBdr>
          <w:top w:val="single" w:sz="6" w:space="1" w:color="auto"/>
          <w:left w:val="single" w:sz="6" w:space="1" w:color="auto"/>
          <w:bottom w:val="single" w:sz="6" w:space="1" w:color="auto"/>
          <w:right w:val="single" w:sz="6" w:space="1" w:color="auto"/>
        </w:pBdr>
        <w:jc w:val="center"/>
        <w:rPr>
          <w:u w:val="single"/>
        </w:rPr>
      </w:pPr>
      <w:r w:rsidRPr="003B1297">
        <w:rPr>
          <w:u w:val="single"/>
        </w:rPr>
        <w:t>Basic Information</w:t>
      </w:r>
    </w:p>
    <w:p w:rsidR="00A66C35" w:rsidRDefault="00A66C35" w:rsidP="00831554">
      <w:pPr>
        <w:framePr w:hSpace="180" w:wrap="around" w:vAnchor="text" w:hAnchor="page" w:x="901" w:y="775"/>
        <w:pBdr>
          <w:top w:val="single" w:sz="6" w:space="1" w:color="auto"/>
          <w:left w:val="single" w:sz="6" w:space="1" w:color="auto"/>
          <w:bottom w:val="single" w:sz="6" w:space="1" w:color="auto"/>
          <w:right w:val="single" w:sz="6" w:space="1" w:color="auto"/>
        </w:pBdr>
        <w:spacing w:after="240"/>
      </w:pPr>
      <w:r w:rsidRPr="00C93F90">
        <w:t>Participant</w:t>
      </w:r>
      <w:r w:rsidR="00C340F2">
        <w:t xml:space="preserve"> Name</w:t>
      </w:r>
      <w:r>
        <w:t>: ___________________________________________________</w:t>
      </w:r>
    </w:p>
    <w:p w:rsidR="00A66C35" w:rsidRDefault="00A66C35" w:rsidP="00EC4E03">
      <w:pPr>
        <w:framePr w:hSpace="180" w:wrap="around" w:vAnchor="text" w:hAnchor="page" w:x="901" w:y="775"/>
        <w:pBdr>
          <w:top w:val="single" w:sz="6" w:space="1" w:color="auto"/>
          <w:left w:val="single" w:sz="6" w:space="1" w:color="auto"/>
          <w:bottom w:val="single" w:sz="6" w:space="1" w:color="auto"/>
          <w:right w:val="single" w:sz="6" w:space="1" w:color="auto"/>
        </w:pBdr>
        <w:spacing w:after="240"/>
      </w:pPr>
      <w:r>
        <w:t>Address: ______________________________________     Unit Number (if applicable): _______________</w:t>
      </w:r>
    </w:p>
    <w:p w:rsidR="00A66C35" w:rsidRDefault="00A66C35" w:rsidP="00EC4E03">
      <w:pPr>
        <w:framePr w:hSpace="180" w:wrap="around" w:vAnchor="text" w:hAnchor="page" w:x="901" w:y="775"/>
        <w:pBdr>
          <w:top w:val="single" w:sz="6" w:space="1" w:color="auto"/>
          <w:left w:val="single" w:sz="6" w:space="1" w:color="auto"/>
          <w:bottom w:val="single" w:sz="6" w:space="1" w:color="auto"/>
          <w:right w:val="single" w:sz="6" w:space="1" w:color="auto"/>
        </w:pBdr>
        <w:spacing w:after="240"/>
      </w:pPr>
      <w:r>
        <w:t xml:space="preserve">City:  _________________________________ </w:t>
      </w:r>
      <w:r w:rsidR="00EC4E03">
        <w:t xml:space="preserve">       State:  _______</w:t>
      </w:r>
      <w:r>
        <w:t xml:space="preserve">           </w:t>
      </w:r>
      <w:r w:rsidR="00EC4E03">
        <w:t xml:space="preserve">                </w:t>
      </w:r>
      <w:r>
        <w:t xml:space="preserve">Zip: _________ </w:t>
      </w:r>
    </w:p>
    <w:p w:rsidR="00A66C35" w:rsidRPr="00C93F90" w:rsidRDefault="00A66C35" w:rsidP="00A66C35">
      <w:pPr>
        <w:framePr w:hSpace="180" w:wrap="around" w:vAnchor="text" w:hAnchor="page" w:x="901" w:y="775"/>
        <w:pBdr>
          <w:top w:val="single" w:sz="6" w:space="1" w:color="auto"/>
          <w:left w:val="single" w:sz="6" w:space="1" w:color="auto"/>
          <w:bottom w:val="single" w:sz="6" w:space="1" w:color="auto"/>
          <w:right w:val="single" w:sz="6" w:space="1" w:color="auto"/>
        </w:pBdr>
      </w:pPr>
      <w:r>
        <w:t xml:space="preserve">Program Staff: ________________________________________________   </w:t>
      </w:r>
      <w:r w:rsidR="00EC4E03">
        <w:t xml:space="preserve">         </w:t>
      </w:r>
      <w:r>
        <w:t xml:space="preserve"> Date:  __________</w:t>
      </w:r>
    </w:p>
    <w:p w:rsidR="00A66C35" w:rsidRPr="00C76484" w:rsidRDefault="00A66C35" w:rsidP="00A66C35">
      <w:pPr>
        <w:spacing w:after="0"/>
        <w:rPr>
          <w:szCs w:val="20"/>
        </w:rPr>
      </w:pPr>
      <w:r>
        <w:rPr>
          <w:szCs w:val="20"/>
        </w:rPr>
        <w:t xml:space="preserve">Note: ALL pre-1978 properties are subject to the disclosure requirements outlined in </w:t>
      </w:r>
      <w:r>
        <w:rPr>
          <w:szCs w:val="22"/>
        </w:rPr>
        <w:t>24 CFR 35, Part</w:t>
      </w:r>
      <w:r w:rsidRPr="00CA59EC">
        <w:rPr>
          <w:szCs w:val="22"/>
        </w:rPr>
        <w:t xml:space="preserve"> A</w:t>
      </w:r>
      <w:r>
        <w:rPr>
          <w:szCs w:val="22"/>
        </w:rPr>
        <w:t>, regardless of whether they are exempt from the visual assessment requirements</w:t>
      </w:r>
      <w:r>
        <w:rPr>
          <w:szCs w:val="20"/>
        </w:rPr>
        <w:t xml:space="preserve">. </w:t>
      </w:r>
    </w:p>
    <w:p w:rsidR="00A66C35" w:rsidRDefault="00A66C35" w:rsidP="00A66C35">
      <w:pPr>
        <w:pStyle w:val="Heading1"/>
      </w:pPr>
      <w:r>
        <w:t>Part 1: Determine Whether the Unit is Subject to a Visual Assessment</w:t>
      </w:r>
    </w:p>
    <w:p w:rsidR="00A66C35" w:rsidRPr="00870E3D" w:rsidRDefault="00A66C35" w:rsidP="00A66C35">
      <w:pPr>
        <w:rPr>
          <w:szCs w:val="20"/>
        </w:rPr>
      </w:pPr>
      <w:r>
        <w:t xml:space="preserve">If the answer to one or both of the following questions is </w:t>
      </w:r>
      <w:r w:rsidRPr="00CC60C5">
        <w:rPr>
          <w:b/>
        </w:rPr>
        <w:t>‘no</w:t>
      </w:r>
      <w:r>
        <w:t xml:space="preserve">,’ a visual assessment is </w:t>
      </w:r>
      <w:r w:rsidRPr="00CC60C5">
        <w:rPr>
          <w:b/>
          <w:u w:val="single"/>
        </w:rPr>
        <w:t>not</w:t>
      </w:r>
      <w:r>
        <w:t xml:space="preserve"> triggered for this unit and no further action is required at this time.  Place this screening worksheet and related documentation in the</w:t>
      </w:r>
      <w:r w:rsidRPr="00E47BFA">
        <w:rPr>
          <w:szCs w:val="22"/>
        </w:rPr>
        <w:t xml:space="preserve"> </w:t>
      </w:r>
      <w:r>
        <w:rPr>
          <w:szCs w:val="22"/>
        </w:rPr>
        <w:t>program participant’s file</w:t>
      </w:r>
      <w:r>
        <w:t xml:space="preserve">. </w:t>
      </w:r>
    </w:p>
    <w:p w:rsidR="00A66C35" w:rsidRDefault="00A66C35" w:rsidP="00A66C35">
      <w:r>
        <w:t xml:space="preserve">If the answer to both of the following questions is ‘yes,’ then a visual assessment is triggered for this unit and program staff must continue to Part 2. ** </w:t>
      </w:r>
    </w:p>
    <w:p w:rsidR="00A66C35" w:rsidRDefault="00A66C35" w:rsidP="00A66C35">
      <w:pPr>
        <w:numPr>
          <w:ilvl w:val="0"/>
          <w:numId w:val="3"/>
        </w:numPr>
        <w:rPr>
          <w:szCs w:val="20"/>
        </w:rPr>
      </w:pPr>
      <w:r>
        <w:rPr>
          <w:szCs w:val="20"/>
        </w:rPr>
        <w:t>Was the</w:t>
      </w:r>
      <w:r w:rsidRPr="00C76484">
        <w:rPr>
          <w:szCs w:val="20"/>
        </w:rPr>
        <w:t xml:space="preserve"> leased prope</w:t>
      </w:r>
      <w:r>
        <w:rPr>
          <w:szCs w:val="20"/>
        </w:rPr>
        <w:t>rty constructed before 1978?</w:t>
      </w:r>
    </w:p>
    <w:p w:rsidR="00A66C35" w:rsidRDefault="00A66C35" w:rsidP="00A66C35">
      <w:pPr>
        <w:ind w:left="360" w:firstLine="36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tab/>
        <w:t xml:space="preserve">      </w:t>
      </w: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ind w:left="360" w:firstLine="360"/>
        <w:rPr>
          <w:szCs w:val="20"/>
        </w:rPr>
      </w:pPr>
      <w:r>
        <w:rPr>
          <w:szCs w:val="20"/>
        </w:rPr>
        <w:tab/>
      </w:r>
    </w:p>
    <w:p w:rsidR="00A66C35" w:rsidRDefault="00A66C35" w:rsidP="00A66C35">
      <w:pPr>
        <w:numPr>
          <w:ilvl w:val="0"/>
          <w:numId w:val="3"/>
        </w:numPr>
        <w:rPr>
          <w:szCs w:val="20"/>
        </w:rPr>
      </w:pPr>
      <w:r>
        <w:rPr>
          <w:szCs w:val="20"/>
        </w:rPr>
        <w:t>Will a</w:t>
      </w:r>
      <w:r w:rsidRPr="00C76484">
        <w:rPr>
          <w:szCs w:val="20"/>
        </w:rPr>
        <w:t xml:space="preserve"> child under the age of six be living in the unit occupied</w:t>
      </w:r>
      <w:r>
        <w:rPr>
          <w:szCs w:val="20"/>
        </w:rPr>
        <w:t xml:space="preserve"> by the household receiving HCRP</w:t>
      </w:r>
      <w:r w:rsidRPr="00C76484">
        <w:rPr>
          <w:szCs w:val="20"/>
        </w:rPr>
        <w:t xml:space="preserve"> assistance</w:t>
      </w:r>
      <w:r>
        <w:rPr>
          <w:szCs w:val="20"/>
        </w:rPr>
        <w:t>?</w:t>
      </w:r>
    </w:p>
    <w:p w:rsidR="00A66C35" w:rsidRDefault="00A66C35" w:rsidP="00A66C35">
      <w:pPr>
        <w:ind w:left="360" w:firstLine="36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ind w:left="360" w:firstLine="360"/>
        <w:rPr>
          <w:szCs w:val="20"/>
        </w:rPr>
      </w:pPr>
    </w:p>
    <w:p w:rsidR="00A66C35" w:rsidRDefault="00A66C35" w:rsidP="00A66C35">
      <w:pPr>
        <w:pStyle w:val="ListParagraph"/>
        <w:rPr>
          <w:szCs w:val="20"/>
        </w:rPr>
      </w:pPr>
      <w:r>
        <w:rPr>
          <w:szCs w:val="20"/>
        </w:rPr>
        <w:t>** If visual assessment was triggered for this unit, was a Lead Paint Brochure provided?</w:t>
      </w:r>
    </w:p>
    <w:p w:rsidR="00A66C35" w:rsidRDefault="00A66C35" w:rsidP="00A66C35">
      <w:pPr>
        <w:pStyle w:val="ListParagraph"/>
        <w:rPr>
          <w:szCs w:val="20"/>
        </w:rPr>
      </w:pPr>
      <w:r>
        <w:rPr>
          <w:szCs w:val="20"/>
        </w:rPr>
        <w:t xml:space="preserve">   </w:t>
      </w:r>
    </w:p>
    <w:p w:rsidR="00A66C35" w:rsidRPr="001D417F" w:rsidRDefault="00A66C35" w:rsidP="00A66C35">
      <w:pPr>
        <w:pStyle w:val="ListParagraph"/>
        <w:rPr>
          <w:szCs w:val="20"/>
        </w:rPr>
      </w:pPr>
      <w:r>
        <w:rPr>
          <w:szCs w:val="20"/>
        </w:rPr>
        <w:t xml:space="preserve">      </w:t>
      </w:r>
      <w:r w:rsidRPr="001D417F">
        <w:rPr>
          <w:szCs w:val="20"/>
        </w:rPr>
        <w:fldChar w:fldCharType="begin">
          <w:ffData>
            <w:name w:val="Check3"/>
            <w:enabled/>
            <w:calcOnExit w:val="0"/>
            <w:checkBox>
              <w:sizeAuto/>
              <w:default w:val="0"/>
            </w:checkBox>
          </w:ffData>
        </w:fldChar>
      </w:r>
      <w:r w:rsidRPr="001D417F">
        <w:rPr>
          <w:szCs w:val="20"/>
        </w:rPr>
        <w:instrText xml:space="preserve"> FORMCHECKBOX </w:instrText>
      </w:r>
      <w:r>
        <w:rPr>
          <w:szCs w:val="20"/>
        </w:rPr>
      </w:r>
      <w:r>
        <w:rPr>
          <w:szCs w:val="20"/>
        </w:rPr>
        <w:fldChar w:fldCharType="separate"/>
      </w:r>
      <w:r w:rsidRPr="001D417F">
        <w:rPr>
          <w:szCs w:val="20"/>
        </w:rPr>
        <w:fldChar w:fldCharType="end"/>
      </w:r>
      <w:r w:rsidRPr="001D417F">
        <w:rPr>
          <w:szCs w:val="20"/>
        </w:rPr>
        <w:t xml:space="preserve"> Yes </w:t>
      </w:r>
      <w:r>
        <w:rPr>
          <w:szCs w:val="20"/>
        </w:rPr>
        <w:t xml:space="preserve">        Participant Initials: </w:t>
      </w:r>
      <w:r>
        <w:t>_________      Staff Initials: _________</w:t>
      </w:r>
    </w:p>
    <w:p w:rsidR="00A66C35" w:rsidRDefault="00A66C35" w:rsidP="00A66C35">
      <w:pPr>
        <w:pStyle w:val="Heading1"/>
      </w:pPr>
      <w:r>
        <w:lastRenderedPageBreak/>
        <w:t>Part 2: Document Additional Exemptions</w:t>
      </w:r>
    </w:p>
    <w:p w:rsidR="00A66C35" w:rsidRPr="00870E3D" w:rsidRDefault="00A66C35" w:rsidP="00A66C35">
      <w:pPr>
        <w:rPr>
          <w:szCs w:val="20"/>
        </w:rPr>
      </w:pPr>
      <w:r w:rsidRPr="00C76484">
        <w:rPr>
          <w:szCs w:val="20"/>
        </w:rPr>
        <w:t xml:space="preserve">If the answer to any of the following questions is </w:t>
      </w:r>
      <w:r>
        <w:rPr>
          <w:szCs w:val="20"/>
        </w:rPr>
        <w:t>‘</w:t>
      </w:r>
      <w:r w:rsidRPr="00C76484">
        <w:rPr>
          <w:szCs w:val="20"/>
        </w:rPr>
        <w:t>yes,</w:t>
      </w:r>
      <w:r>
        <w:rPr>
          <w:szCs w:val="20"/>
        </w:rPr>
        <w:t>’</w:t>
      </w:r>
      <w:r w:rsidRPr="00C76484">
        <w:rPr>
          <w:szCs w:val="20"/>
        </w:rPr>
        <w:t xml:space="preserve"> the property is exempt </w:t>
      </w:r>
      <w:r>
        <w:rPr>
          <w:szCs w:val="20"/>
        </w:rPr>
        <w:t>from the visual assessment requirement and no further action is needed at this point</w:t>
      </w:r>
      <w:r w:rsidRPr="00C76484">
        <w:rPr>
          <w:szCs w:val="20"/>
        </w:rPr>
        <w:t>.</w:t>
      </w:r>
      <w:r>
        <w:rPr>
          <w:szCs w:val="20"/>
        </w:rPr>
        <w:t xml:space="preserve"> </w:t>
      </w:r>
      <w:r>
        <w:t>Place this screening sheet and supporting documentation for each exemption in the</w:t>
      </w:r>
      <w:r w:rsidRPr="00E47BFA">
        <w:rPr>
          <w:szCs w:val="22"/>
        </w:rPr>
        <w:t xml:space="preserve"> </w:t>
      </w:r>
      <w:r>
        <w:rPr>
          <w:szCs w:val="22"/>
        </w:rPr>
        <w:t>program participant’s file</w:t>
      </w:r>
      <w:r>
        <w:t xml:space="preserve">. </w:t>
      </w:r>
    </w:p>
    <w:p w:rsidR="00A66C35" w:rsidRPr="00C76484" w:rsidRDefault="00A66C35" w:rsidP="00A66C35">
      <w:pPr>
        <w:rPr>
          <w:szCs w:val="20"/>
        </w:rPr>
      </w:pPr>
      <w:r>
        <w:rPr>
          <w:szCs w:val="20"/>
        </w:rPr>
        <w:t xml:space="preserve">If the answer to all of these questions is ‘no,’ then continue to Part 3 to determine whether deteriorated paint is present. </w:t>
      </w:r>
    </w:p>
    <w:p w:rsidR="00A66C35" w:rsidRDefault="00A66C35" w:rsidP="00A66C35">
      <w:pPr>
        <w:numPr>
          <w:ilvl w:val="0"/>
          <w:numId w:val="2"/>
        </w:numPr>
        <w:rPr>
          <w:szCs w:val="20"/>
        </w:rPr>
      </w:pPr>
      <w:r>
        <w:rPr>
          <w:szCs w:val="20"/>
        </w:rPr>
        <w:t>Is it</w:t>
      </w:r>
      <w:r w:rsidRPr="00C76484">
        <w:rPr>
          <w:szCs w:val="20"/>
        </w:rPr>
        <w:t xml:space="preserve"> a zero-bedroom or SRO-sized unit</w:t>
      </w:r>
      <w:r>
        <w:rPr>
          <w:szCs w:val="20"/>
        </w:rPr>
        <w:t>?</w:t>
      </w:r>
    </w:p>
    <w:p w:rsidR="00A66C35" w:rsidRDefault="00A66C35" w:rsidP="00A66C35">
      <w:pPr>
        <w:ind w:left="360" w:firstLine="36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numPr>
          <w:ilvl w:val="0"/>
          <w:numId w:val="2"/>
        </w:numPr>
        <w:rPr>
          <w:szCs w:val="20"/>
        </w:rPr>
      </w:pPr>
      <w:r>
        <w:rPr>
          <w:szCs w:val="20"/>
        </w:rPr>
        <w:t xml:space="preserve">Has </w:t>
      </w:r>
      <w:r w:rsidRPr="00C76484">
        <w:rPr>
          <w:szCs w:val="20"/>
        </w:rPr>
        <w:t>X-ray or laboratory testing of all painted surfaces by certified personnel been conducted in accordance with HUD regulations and the unit is officially certified to not contain</w:t>
      </w:r>
      <w:r>
        <w:rPr>
          <w:szCs w:val="20"/>
        </w:rPr>
        <w:t xml:space="preserve"> lead-based paint?</w:t>
      </w:r>
    </w:p>
    <w:p w:rsidR="00A66C35" w:rsidRDefault="00A66C35" w:rsidP="00A66C35">
      <w:pPr>
        <w:ind w:left="360" w:firstLine="36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numPr>
          <w:ilvl w:val="0"/>
          <w:numId w:val="2"/>
        </w:numPr>
        <w:rPr>
          <w:szCs w:val="20"/>
        </w:rPr>
      </w:pPr>
      <w:r>
        <w:rPr>
          <w:szCs w:val="20"/>
        </w:rPr>
        <w:t>Has this property</w:t>
      </w:r>
      <w:r w:rsidRPr="00C76484">
        <w:rPr>
          <w:szCs w:val="20"/>
        </w:rPr>
        <w:t xml:space="preserve"> had all lead-based paint identified and removed in accord</w:t>
      </w:r>
      <w:r>
        <w:rPr>
          <w:szCs w:val="20"/>
        </w:rPr>
        <w:t>ance with HUD regulations?</w:t>
      </w:r>
    </w:p>
    <w:p w:rsidR="00A66C35" w:rsidRDefault="00A66C35" w:rsidP="00A66C35">
      <w:pPr>
        <w:ind w:left="360" w:firstLine="36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numPr>
          <w:ilvl w:val="0"/>
          <w:numId w:val="2"/>
        </w:numPr>
        <w:rPr>
          <w:szCs w:val="20"/>
        </w:rPr>
      </w:pPr>
      <w:r>
        <w:rPr>
          <w:szCs w:val="20"/>
        </w:rPr>
        <w:t>Is t</w:t>
      </w:r>
      <w:r w:rsidRPr="00C76484">
        <w:rPr>
          <w:szCs w:val="20"/>
        </w:rPr>
        <w:t>he client receiving Federal assistance from another program, where the unit has already undergone</w:t>
      </w:r>
      <w:r>
        <w:rPr>
          <w:szCs w:val="20"/>
        </w:rPr>
        <w:t xml:space="preserve"> (and passed)</w:t>
      </w:r>
      <w:r w:rsidRPr="00C76484">
        <w:rPr>
          <w:szCs w:val="20"/>
        </w:rPr>
        <w:t xml:space="preserve"> a visual assessment</w:t>
      </w:r>
      <w:r>
        <w:rPr>
          <w:szCs w:val="20"/>
        </w:rPr>
        <w:t xml:space="preserve"> within the past 12 months</w:t>
      </w:r>
      <w:r w:rsidRPr="00C76484">
        <w:rPr>
          <w:szCs w:val="20"/>
        </w:rPr>
        <w:t xml:space="preserve"> (e.g., if the client has a Section 8 voucher and is receiving </w:t>
      </w:r>
      <w:r>
        <w:rPr>
          <w:szCs w:val="20"/>
        </w:rPr>
        <w:t>HCRP</w:t>
      </w:r>
      <w:r w:rsidRPr="00C76484">
        <w:rPr>
          <w:szCs w:val="20"/>
        </w:rPr>
        <w:t xml:space="preserve"> assistance for a s</w:t>
      </w:r>
      <w:r>
        <w:rPr>
          <w:szCs w:val="20"/>
        </w:rPr>
        <w:t>ecurity deposit or arrears)?</w:t>
      </w:r>
    </w:p>
    <w:p w:rsidR="00A66C35" w:rsidRDefault="00A66C35" w:rsidP="00A66C35">
      <w:pPr>
        <w:ind w:left="360" w:firstLine="36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(Obtain documentation for the case file.)</w:t>
      </w:r>
      <w:r w:rsidRPr="00754717">
        <w:rPr>
          <w:szCs w:val="20"/>
        </w:rPr>
        <w:t xml:space="preserve"> </w:t>
      </w:r>
      <w:r>
        <w:rPr>
          <w:szCs w:val="20"/>
        </w:rPr>
        <w:t xml:space="preserve">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numPr>
          <w:ilvl w:val="0"/>
          <w:numId w:val="2"/>
        </w:numPr>
        <w:rPr>
          <w:szCs w:val="20"/>
        </w:rPr>
      </w:pPr>
      <w:r>
        <w:rPr>
          <w:szCs w:val="20"/>
        </w:rPr>
        <w:t>Does the property meet</w:t>
      </w:r>
      <w:r w:rsidRPr="00C76484">
        <w:rPr>
          <w:szCs w:val="20"/>
        </w:rPr>
        <w:t xml:space="preserve"> any of the other exemptions described in 24 CFR Part 35.115(a).</w:t>
      </w:r>
    </w:p>
    <w:p w:rsidR="00A66C35" w:rsidRDefault="00A66C35" w:rsidP="00A66C35">
      <w:pPr>
        <w:ind w:left="360" w:firstLine="36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rPr>
          <w:szCs w:val="20"/>
        </w:rPr>
      </w:pPr>
      <w:r>
        <w:rPr>
          <w:szCs w:val="20"/>
        </w:rPr>
        <w:tab/>
        <w:t xml:space="preserve">If Yes, Please describe the exemption and provide appropriate documentation of the exemption:  </w:t>
      </w:r>
    </w:p>
    <w:p w:rsidR="00A66C35" w:rsidRDefault="00A66C35" w:rsidP="00A66C35">
      <w:pPr>
        <w:rPr>
          <w:szCs w:val="20"/>
        </w:rPr>
      </w:pPr>
      <w:r>
        <w:rPr>
          <w:szCs w:val="20"/>
        </w:rPr>
        <w:tab/>
      </w:r>
      <w:r>
        <w:t>________________________________________________________________________________________</w:t>
      </w:r>
      <w:r>
        <w:rPr>
          <w:szCs w:val="20"/>
        </w:rPr>
        <w:t xml:space="preserve">      </w:t>
      </w:r>
      <w:r w:rsidRPr="00716FAE">
        <w:rPr>
          <w:szCs w:val="20"/>
        </w:rPr>
        <w:t xml:space="preserve">  </w:t>
      </w:r>
    </w:p>
    <w:p w:rsidR="00A66C35" w:rsidRPr="00716FAE" w:rsidRDefault="00A66C35" w:rsidP="00A66C35">
      <w:pPr>
        <w:rPr>
          <w:szCs w:val="20"/>
        </w:rPr>
      </w:pPr>
      <w:r w:rsidRPr="00716FAE">
        <w:rPr>
          <w:szCs w:val="20"/>
        </w:rPr>
        <w:t xml:space="preserve">                                                                                                                                                        </w:t>
      </w:r>
    </w:p>
    <w:p w:rsidR="00A66C35" w:rsidRDefault="00A66C35" w:rsidP="00A66C35">
      <w:pPr>
        <w:pStyle w:val="Heading1"/>
      </w:pPr>
      <w:r>
        <w:t>Part 3: Determine the Presence of Deteriorated Paint</w:t>
      </w:r>
    </w:p>
    <w:p w:rsidR="00A66C35" w:rsidRPr="00F40E37" w:rsidRDefault="00A66C35" w:rsidP="00A66C35">
      <w:pPr>
        <w:rPr>
          <w:szCs w:val="20"/>
        </w:rPr>
      </w:pPr>
      <w:r>
        <w:rPr>
          <w:szCs w:val="22"/>
        </w:rPr>
        <w:t xml:space="preserve">To determine whether there are </w:t>
      </w:r>
      <w:r w:rsidRPr="00CA59EC">
        <w:rPr>
          <w:szCs w:val="22"/>
        </w:rPr>
        <w:t>any identified</w:t>
      </w:r>
      <w:r>
        <w:rPr>
          <w:szCs w:val="22"/>
        </w:rPr>
        <w:t xml:space="preserve"> problems with paint surfaces, program staff should conduct a </w:t>
      </w:r>
      <w:r w:rsidRPr="00CA59EC">
        <w:rPr>
          <w:szCs w:val="22"/>
        </w:rPr>
        <w:t xml:space="preserve">visual assessment </w:t>
      </w:r>
      <w:r>
        <w:rPr>
          <w:szCs w:val="22"/>
        </w:rPr>
        <w:t xml:space="preserve">prior to providing HCRP financial assistance to the unit as outlined in the following training on HUD’s website at: </w:t>
      </w:r>
      <w:hyperlink r:id="rId8" w:history="1">
        <w:r w:rsidRPr="00CA59EC">
          <w:rPr>
            <w:rStyle w:val="Hyperlink"/>
            <w:szCs w:val="22"/>
          </w:rPr>
          <w:t>http://www.hud.gov/offices/lead/training/visualassessment/h00101.htm</w:t>
        </w:r>
      </w:hyperlink>
      <w:r w:rsidRPr="00CA59EC">
        <w:rPr>
          <w:szCs w:val="22"/>
        </w:rPr>
        <w:t>.</w:t>
      </w:r>
      <w:r>
        <w:rPr>
          <w:szCs w:val="22"/>
        </w:rPr>
        <w:t xml:space="preserve">  </w:t>
      </w:r>
    </w:p>
    <w:p w:rsidR="00A66C35" w:rsidRPr="00870E3D" w:rsidRDefault="00A66C35" w:rsidP="00A66C35">
      <w:pPr>
        <w:rPr>
          <w:szCs w:val="20"/>
        </w:rPr>
      </w:pPr>
      <w:r>
        <w:rPr>
          <w:szCs w:val="22"/>
        </w:rPr>
        <w:t>If no problems with paint surfaces</w:t>
      </w:r>
      <w:r>
        <w:rPr>
          <w:szCs w:val="20"/>
        </w:rPr>
        <w:t xml:space="preserve"> are</w:t>
      </w:r>
      <w:r>
        <w:rPr>
          <w:szCs w:val="22"/>
        </w:rPr>
        <w:t xml:space="preserve"> identified during the visual assessment, then no further action is required at this time.  </w:t>
      </w:r>
      <w:r>
        <w:t>Place this screening sheet and certification form (Attachment A) in the</w:t>
      </w:r>
      <w:r w:rsidRPr="00E47BFA">
        <w:rPr>
          <w:szCs w:val="22"/>
        </w:rPr>
        <w:t xml:space="preserve"> </w:t>
      </w:r>
      <w:r>
        <w:rPr>
          <w:szCs w:val="22"/>
        </w:rPr>
        <w:t>program participant’s file</w:t>
      </w:r>
      <w:r>
        <w:t xml:space="preserve">. </w:t>
      </w:r>
    </w:p>
    <w:p w:rsidR="00A66C35" w:rsidRDefault="00A66C35" w:rsidP="00A66C35">
      <w:pPr>
        <w:rPr>
          <w:szCs w:val="20"/>
        </w:rPr>
      </w:pPr>
      <w:r>
        <w:rPr>
          <w:szCs w:val="22"/>
        </w:rPr>
        <w:t xml:space="preserve">If </w:t>
      </w:r>
      <w:r w:rsidRPr="00CA59EC">
        <w:rPr>
          <w:szCs w:val="22"/>
        </w:rPr>
        <w:t>any</w:t>
      </w:r>
      <w:r>
        <w:rPr>
          <w:szCs w:val="22"/>
        </w:rPr>
        <w:t xml:space="preserve"> problems with paint surfaces</w:t>
      </w:r>
      <w:r>
        <w:rPr>
          <w:szCs w:val="20"/>
        </w:rPr>
        <w:t xml:space="preserve"> are</w:t>
      </w:r>
      <w:r>
        <w:rPr>
          <w:szCs w:val="22"/>
        </w:rPr>
        <w:t xml:space="preserve"> identified during the visual assessment, then continue to Part 4 to </w:t>
      </w:r>
      <w:r>
        <w:rPr>
          <w:szCs w:val="20"/>
        </w:rPr>
        <w:t xml:space="preserve">determine whether safe work practices and clearance are required. </w:t>
      </w:r>
    </w:p>
    <w:p w:rsidR="00A66C35" w:rsidRDefault="00A66C35" w:rsidP="00A66C35">
      <w:pPr>
        <w:numPr>
          <w:ilvl w:val="0"/>
          <w:numId w:val="4"/>
        </w:numPr>
        <w:rPr>
          <w:szCs w:val="22"/>
        </w:rPr>
      </w:pPr>
      <w:r>
        <w:rPr>
          <w:szCs w:val="22"/>
        </w:rPr>
        <w:t>Has a visual assessment of the unit been conducted?</w:t>
      </w:r>
    </w:p>
    <w:p w:rsidR="00A66C35" w:rsidRDefault="00A66C35" w:rsidP="00A66C35">
      <w:pPr>
        <w:ind w:left="360" w:firstLine="36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numPr>
          <w:ilvl w:val="0"/>
          <w:numId w:val="4"/>
        </w:numPr>
        <w:rPr>
          <w:szCs w:val="22"/>
        </w:rPr>
      </w:pPr>
      <w:r>
        <w:rPr>
          <w:szCs w:val="22"/>
        </w:rPr>
        <w:t>Were any problems with paint surfaces identified in the unit during the visual assessment?</w:t>
      </w:r>
    </w:p>
    <w:p w:rsidR="00A66C35" w:rsidRDefault="00A66C35" w:rsidP="00A66C35">
      <w:pPr>
        <w:ind w:left="360" w:firstLine="36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 (Complete Attachment A – Lead-Based Paint Visual Assessment Certification Form)</w:t>
      </w:r>
    </w:p>
    <w:p w:rsidR="00A66C35" w:rsidRDefault="00A66C35" w:rsidP="00A66C35">
      <w:pPr>
        <w:pStyle w:val="Heading1"/>
        <w:rPr>
          <w:szCs w:val="20"/>
        </w:rPr>
      </w:pPr>
      <w:r>
        <w:t xml:space="preserve">Part 4: </w:t>
      </w:r>
      <w:r w:rsidRPr="00F40E37">
        <w:t>document the level of identified problems</w:t>
      </w:r>
    </w:p>
    <w:p w:rsidR="00A66C35" w:rsidRDefault="00A66C35" w:rsidP="00A66C35">
      <w:pPr>
        <w:rPr>
          <w:szCs w:val="22"/>
        </w:rPr>
      </w:pPr>
      <w:r>
        <w:rPr>
          <w:szCs w:val="22"/>
        </w:rPr>
        <w:t>All deteriorated paint identified during the visual assessment must be repaired prior to clearing the unit for assistance.  However, i</w:t>
      </w:r>
      <w:r w:rsidRPr="00CA59EC">
        <w:rPr>
          <w:szCs w:val="22"/>
        </w:rPr>
        <w:t>f the area of pai</w:t>
      </w:r>
      <w:r>
        <w:rPr>
          <w:szCs w:val="22"/>
        </w:rPr>
        <w:t xml:space="preserve">nt to be stabilized exceeds the de </w:t>
      </w:r>
      <w:proofErr w:type="spellStart"/>
      <w:r>
        <w:rPr>
          <w:szCs w:val="22"/>
        </w:rPr>
        <w:t>minimus</w:t>
      </w:r>
      <w:proofErr w:type="spellEnd"/>
      <w:r w:rsidRPr="00CA59EC">
        <w:rPr>
          <w:szCs w:val="22"/>
        </w:rPr>
        <w:t xml:space="preserve"> level</w:t>
      </w:r>
      <w:r>
        <w:rPr>
          <w:szCs w:val="22"/>
        </w:rPr>
        <w:t>s (defined below)</w:t>
      </w:r>
      <w:r w:rsidRPr="00CA59EC">
        <w:rPr>
          <w:szCs w:val="22"/>
        </w:rPr>
        <w:t xml:space="preserve">, the use of </w:t>
      </w:r>
      <w:r>
        <w:rPr>
          <w:szCs w:val="22"/>
        </w:rPr>
        <w:t xml:space="preserve">lead </w:t>
      </w:r>
      <w:r w:rsidRPr="00CA59EC">
        <w:rPr>
          <w:szCs w:val="22"/>
        </w:rPr>
        <w:t>safe work practices an</w:t>
      </w:r>
      <w:r>
        <w:rPr>
          <w:szCs w:val="22"/>
        </w:rPr>
        <w:t xml:space="preserve">d clearance is required.  </w:t>
      </w:r>
    </w:p>
    <w:p w:rsidR="00A66C35" w:rsidRPr="00CA59EC" w:rsidRDefault="00A66C35" w:rsidP="00A66C35">
      <w:pPr>
        <w:rPr>
          <w:szCs w:val="22"/>
        </w:rPr>
      </w:pPr>
      <w:r>
        <w:rPr>
          <w:szCs w:val="22"/>
        </w:rPr>
        <w:lastRenderedPageBreak/>
        <w:t>If deteriorating paint exists</w:t>
      </w:r>
      <w:r w:rsidRPr="00CA59EC">
        <w:rPr>
          <w:szCs w:val="22"/>
        </w:rPr>
        <w:t xml:space="preserve"> </w:t>
      </w:r>
      <w:r>
        <w:rPr>
          <w:szCs w:val="22"/>
        </w:rPr>
        <w:t xml:space="preserve">but the </w:t>
      </w:r>
      <w:r w:rsidRPr="00CA59EC">
        <w:rPr>
          <w:szCs w:val="22"/>
        </w:rPr>
        <w:t>area of paint to be</w:t>
      </w:r>
      <w:r>
        <w:rPr>
          <w:szCs w:val="22"/>
        </w:rPr>
        <w:t xml:space="preserve"> stabilized does not exceed these</w:t>
      </w:r>
      <w:r w:rsidRPr="00CA59EC">
        <w:rPr>
          <w:szCs w:val="22"/>
        </w:rPr>
        <w:t xml:space="preserve"> level</w:t>
      </w:r>
      <w:r>
        <w:rPr>
          <w:szCs w:val="22"/>
        </w:rPr>
        <w:t>s</w:t>
      </w:r>
      <w:r w:rsidRPr="00CA59EC">
        <w:rPr>
          <w:szCs w:val="22"/>
        </w:rPr>
        <w:t xml:space="preserve">, then </w:t>
      </w:r>
      <w:r>
        <w:rPr>
          <w:szCs w:val="22"/>
        </w:rPr>
        <w:t xml:space="preserve">the paint must be repaired prior to clearing the unit for assistance, but </w:t>
      </w:r>
      <w:r w:rsidRPr="00CA59EC">
        <w:rPr>
          <w:szCs w:val="22"/>
        </w:rPr>
        <w:t xml:space="preserve">safe work practices and clearance are </w:t>
      </w:r>
      <w:r>
        <w:rPr>
          <w:szCs w:val="22"/>
        </w:rPr>
        <w:t xml:space="preserve">not required. </w:t>
      </w:r>
    </w:p>
    <w:p w:rsidR="00A66C35" w:rsidRDefault="00A66C35" w:rsidP="00A66C35">
      <w:pPr>
        <w:numPr>
          <w:ilvl w:val="0"/>
          <w:numId w:val="5"/>
        </w:numPr>
        <w:rPr>
          <w:szCs w:val="20"/>
        </w:rPr>
      </w:pPr>
      <w:r>
        <w:rPr>
          <w:szCs w:val="20"/>
        </w:rPr>
        <w:t xml:space="preserve">Does the </w:t>
      </w:r>
      <w:r w:rsidRPr="00CA59EC">
        <w:rPr>
          <w:szCs w:val="22"/>
        </w:rPr>
        <w:t xml:space="preserve">area of paint to be stabilized exceed </w:t>
      </w:r>
      <w:r>
        <w:rPr>
          <w:szCs w:val="22"/>
        </w:rPr>
        <w:t xml:space="preserve">any of the de </w:t>
      </w:r>
      <w:proofErr w:type="spellStart"/>
      <w:r>
        <w:rPr>
          <w:szCs w:val="22"/>
        </w:rPr>
        <w:t>minimus</w:t>
      </w:r>
      <w:proofErr w:type="spellEnd"/>
      <w:r>
        <w:rPr>
          <w:szCs w:val="22"/>
        </w:rPr>
        <w:t xml:space="preserve"> levels below?</w:t>
      </w:r>
    </w:p>
    <w:p w:rsidR="00A66C35" w:rsidRDefault="00A66C35" w:rsidP="00A66C35">
      <w:pPr>
        <w:numPr>
          <w:ilvl w:val="1"/>
          <w:numId w:val="5"/>
        </w:numPr>
        <w:rPr>
          <w:szCs w:val="20"/>
        </w:rPr>
      </w:pPr>
      <w:r w:rsidRPr="00CA59EC">
        <w:rPr>
          <w:szCs w:val="22"/>
        </w:rPr>
        <w:t>20 square feet on exterior surfaces</w:t>
      </w:r>
      <w:r>
        <w:rPr>
          <w:szCs w:val="22"/>
        </w:rPr>
        <w:t xml:space="preserve">  </w:t>
      </w: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numPr>
          <w:ilvl w:val="1"/>
          <w:numId w:val="5"/>
        </w:numPr>
        <w:rPr>
          <w:szCs w:val="20"/>
        </w:rPr>
      </w:pPr>
      <w:r w:rsidRPr="00CA59EC">
        <w:rPr>
          <w:szCs w:val="22"/>
        </w:rPr>
        <w:t xml:space="preserve">2 square feet in any one interior room or space </w:t>
      </w:r>
      <w:r>
        <w:rPr>
          <w:szCs w:val="22"/>
        </w:rPr>
        <w:t xml:space="preserve"> </w:t>
      </w: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numPr>
          <w:ilvl w:val="1"/>
          <w:numId w:val="5"/>
        </w:numPr>
        <w:rPr>
          <w:szCs w:val="20"/>
        </w:rPr>
      </w:pPr>
      <w:r w:rsidRPr="00CA59EC">
        <w:rPr>
          <w:szCs w:val="22"/>
        </w:rPr>
        <w:t xml:space="preserve">10 percent of </w:t>
      </w:r>
      <w:r>
        <w:rPr>
          <w:szCs w:val="22"/>
        </w:rPr>
        <w:t xml:space="preserve">the total surface </w:t>
      </w:r>
      <w:r w:rsidRPr="00CA59EC">
        <w:rPr>
          <w:szCs w:val="22"/>
        </w:rPr>
        <w:t xml:space="preserve">area </w:t>
      </w:r>
      <w:r>
        <w:rPr>
          <w:szCs w:val="22"/>
        </w:rPr>
        <w:t>on an</w:t>
      </w:r>
      <w:r w:rsidRPr="00CA59EC">
        <w:rPr>
          <w:szCs w:val="22"/>
        </w:rPr>
        <w:t xml:space="preserve"> interior or exterior component with a small </w:t>
      </w:r>
      <w:r>
        <w:rPr>
          <w:szCs w:val="22"/>
        </w:rPr>
        <w:t xml:space="preserve">surface area, like window </w:t>
      </w:r>
      <w:r w:rsidRPr="00CA59EC">
        <w:rPr>
          <w:szCs w:val="22"/>
        </w:rPr>
        <w:t xml:space="preserve">sills, baseboards, </w:t>
      </w:r>
      <w:r>
        <w:rPr>
          <w:szCs w:val="22"/>
        </w:rPr>
        <w:t xml:space="preserve">and trim  </w:t>
      </w: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rPr>
          <w:szCs w:val="20"/>
        </w:rPr>
      </w:pPr>
      <w:r>
        <w:rPr>
          <w:szCs w:val="20"/>
        </w:rPr>
        <w:t xml:space="preserve">If </w:t>
      </w:r>
      <w:r w:rsidRPr="00280D6D">
        <w:rPr>
          <w:i/>
          <w:szCs w:val="20"/>
        </w:rPr>
        <w:t>any</w:t>
      </w:r>
      <w:r>
        <w:rPr>
          <w:szCs w:val="20"/>
        </w:rPr>
        <w:t xml:space="preserve"> of the above are ‘yes,’ then safe work practices and clearance are required prior to clearing the unit for assistance. </w:t>
      </w:r>
    </w:p>
    <w:p w:rsidR="00A66C35" w:rsidRDefault="00A66C35" w:rsidP="00A66C35">
      <w:pPr>
        <w:pStyle w:val="Heading1"/>
      </w:pPr>
      <w:r>
        <w:t>Part 5: Confirm all identified deteriorated paint has been stabilized</w:t>
      </w:r>
    </w:p>
    <w:p w:rsidR="00A66C35" w:rsidRPr="00280D6D" w:rsidRDefault="00A66C35" w:rsidP="00A66C35">
      <w:pPr>
        <w:rPr>
          <w:szCs w:val="22"/>
        </w:rPr>
      </w:pPr>
      <w:r w:rsidRPr="00280D6D">
        <w:rPr>
          <w:szCs w:val="22"/>
        </w:rPr>
        <w:t xml:space="preserve">Program staff should work with property owners/managers to ensure that all deteriorated paint identified during the visual assessment has been stabilized.  If the area of paint to be stabilized does not exceed the de </w:t>
      </w:r>
      <w:proofErr w:type="spellStart"/>
      <w:r w:rsidRPr="00280D6D">
        <w:rPr>
          <w:szCs w:val="22"/>
        </w:rPr>
        <w:t>minimus</w:t>
      </w:r>
      <w:proofErr w:type="spellEnd"/>
      <w:r w:rsidRPr="00280D6D">
        <w:rPr>
          <w:szCs w:val="22"/>
        </w:rPr>
        <w:t xml:space="preserve"> level</w:t>
      </w:r>
      <w:r>
        <w:rPr>
          <w:szCs w:val="22"/>
        </w:rPr>
        <w:t xml:space="preserve">, safe work practices and a clearance exam are </w:t>
      </w:r>
      <w:r w:rsidRPr="00280D6D">
        <w:rPr>
          <w:szCs w:val="22"/>
        </w:rPr>
        <w:t>not required</w:t>
      </w:r>
      <w:r>
        <w:rPr>
          <w:szCs w:val="22"/>
        </w:rPr>
        <w:t xml:space="preserve"> (though safe work practices are always recommended)</w:t>
      </w:r>
      <w:r w:rsidRPr="00280D6D">
        <w:rPr>
          <w:szCs w:val="22"/>
        </w:rPr>
        <w:t xml:space="preserve">.  In these cases, the </w:t>
      </w:r>
      <w:r>
        <w:rPr>
          <w:szCs w:val="22"/>
        </w:rPr>
        <w:t>HCRP</w:t>
      </w:r>
      <w:r w:rsidRPr="00280D6D">
        <w:rPr>
          <w:szCs w:val="22"/>
        </w:rPr>
        <w:t xml:space="preserve"> program staff should confirm that the identified deteriorated paint</w:t>
      </w:r>
      <w:r>
        <w:rPr>
          <w:szCs w:val="22"/>
        </w:rPr>
        <w:t xml:space="preserve"> has been repaired by conducting a follow-up assessment</w:t>
      </w:r>
      <w:r w:rsidRPr="00280D6D">
        <w:rPr>
          <w:szCs w:val="22"/>
        </w:rPr>
        <w:t xml:space="preserve">. </w:t>
      </w:r>
    </w:p>
    <w:p w:rsidR="00A66C35" w:rsidRPr="00280D6D" w:rsidRDefault="00A66C35" w:rsidP="00A66C35">
      <w:pPr>
        <w:rPr>
          <w:szCs w:val="22"/>
        </w:rPr>
      </w:pPr>
      <w:r w:rsidRPr="00280D6D">
        <w:rPr>
          <w:szCs w:val="22"/>
        </w:rPr>
        <w:t xml:space="preserve">If the area of paint to be stabilized exceeds the de </w:t>
      </w:r>
      <w:proofErr w:type="spellStart"/>
      <w:r w:rsidRPr="00280D6D">
        <w:rPr>
          <w:szCs w:val="22"/>
        </w:rPr>
        <w:t>minimus</w:t>
      </w:r>
      <w:proofErr w:type="spellEnd"/>
      <w:r w:rsidRPr="00280D6D">
        <w:rPr>
          <w:szCs w:val="22"/>
        </w:rPr>
        <w:t xml:space="preserve"> level, program staff should ensure that the clearance inspection is conducted by an independent certified lead </w:t>
      </w:r>
      <w:r>
        <w:rPr>
          <w:szCs w:val="22"/>
        </w:rPr>
        <w:t xml:space="preserve">professional.  </w:t>
      </w:r>
      <w:r w:rsidRPr="00280D6D">
        <w:rPr>
          <w:szCs w:val="22"/>
        </w:rPr>
        <w:t>A certified lead professional may go by various titles, including a certified paint inspector, risk assessor, or sampling/clearance technician.  Note</w:t>
      </w:r>
      <w:proofErr w:type="gramStart"/>
      <w:r w:rsidRPr="00280D6D">
        <w:rPr>
          <w:szCs w:val="22"/>
        </w:rPr>
        <w:t>,</w:t>
      </w:r>
      <w:proofErr w:type="gramEnd"/>
      <w:r w:rsidRPr="00280D6D">
        <w:rPr>
          <w:szCs w:val="22"/>
        </w:rPr>
        <w:t xml:space="preserve"> the clearance inspection cannot be conducted by the same firm that is repairing the deteriorated paint.    </w:t>
      </w:r>
    </w:p>
    <w:p w:rsidR="00A66C35" w:rsidRDefault="00A66C35" w:rsidP="00A66C35">
      <w:pPr>
        <w:numPr>
          <w:ilvl w:val="0"/>
          <w:numId w:val="6"/>
        </w:numPr>
        <w:rPr>
          <w:szCs w:val="22"/>
        </w:rPr>
      </w:pPr>
      <w:r>
        <w:rPr>
          <w:szCs w:val="22"/>
        </w:rPr>
        <w:t>Has a follow-up visual assessment of the unit been conducted?</w:t>
      </w:r>
    </w:p>
    <w:p w:rsidR="00A66C35" w:rsidRDefault="00A66C35" w:rsidP="00A66C35">
      <w:pPr>
        <w:ind w:left="360" w:firstLine="36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ind w:left="360" w:firstLine="360"/>
        <w:rPr>
          <w:szCs w:val="20"/>
        </w:rPr>
      </w:pPr>
    </w:p>
    <w:p w:rsidR="00A66C35" w:rsidRDefault="00A66C35" w:rsidP="00A66C35">
      <w:pPr>
        <w:numPr>
          <w:ilvl w:val="0"/>
          <w:numId w:val="6"/>
        </w:numPr>
        <w:rPr>
          <w:szCs w:val="20"/>
        </w:rPr>
      </w:pPr>
      <w:r>
        <w:rPr>
          <w:szCs w:val="20"/>
        </w:rPr>
        <w:t xml:space="preserve">Have all identified problems with the paint surfaces been repaired? </w:t>
      </w:r>
    </w:p>
    <w:p w:rsidR="00A66C35" w:rsidRDefault="00A66C35" w:rsidP="00A66C35">
      <w:pPr>
        <w:ind w:left="360" w:firstLine="36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ind w:left="360" w:firstLine="360"/>
        <w:rPr>
          <w:szCs w:val="20"/>
        </w:rPr>
      </w:pPr>
    </w:p>
    <w:p w:rsidR="00A66C35" w:rsidRDefault="00A66C35" w:rsidP="00A66C35">
      <w:pPr>
        <w:numPr>
          <w:ilvl w:val="0"/>
          <w:numId w:val="6"/>
        </w:numPr>
        <w:rPr>
          <w:szCs w:val="20"/>
        </w:rPr>
      </w:pPr>
      <w:r>
        <w:rPr>
          <w:szCs w:val="20"/>
        </w:rPr>
        <w:t>Were all identified problems with paint surfaces repaired using safe work practices?</w:t>
      </w:r>
    </w:p>
    <w:p w:rsidR="00A66C35" w:rsidRDefault="00A66C35" w:rsidP="00A66C35">
      <w:pPr>
        <w:ind w:left="360" w:firstLine="36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ind w:left="360" w:firstLine="360"/>
        <w:rPr>
          <w:szCs w:val="20"/>
        </w:rPr>
      </w:pPr>
      <w:r>
        <w:rPr>
          <w:szCs w:val="20"/>
        </w:rPr>
        <w:fldChar w:fldCharType="begin">
          <w:ffData>
            <w:name w:val="Check5"/>
            <w:enabled/>
            <w:calcOnExit w:val="0"/>
            <w:checkBox>
              <w:sizeAuto/>
              <w:default w:val="0"/>
            </w:checkBox>
          </w:ffData>
        </w:fldChar>
      </w:r>
      <w:bookmarkStart w:id="5" w:name="Check5"/>
      <w:r>
        <w:rPr>
          <w:szCs w:val="20"/>
        </w:rPr>
        <w:instrText xml:space="preserve"> FORMCHECKBOX </w:instrText>
      </w:r>
      <w:r>
        <w:rPr>
          <w:szCs w:val="20"/>
        </w:rPr>
      </w:r>
      <w:r>
        <w:rPr>
          <w:szCs w:val="20"/>
        </w:rPr>
        <w:fldChar w:fldCharType="separate"/>
      </w:r>
      <w:r>
        <w:rPr>
          <w:szCs w:val="20"/>
        </w:rPr>
        <w:fldChar w:fldCharType="end"/>
      </w:r>
      <w:bookmarkEnd w:id="5"/>
      <w:r>
        <w:rPr>
          <w:szCs w:val="20"/>
        </w:rPr>
        <w:t xml:space="preserve"> Not Applicable – The </w:t>
      </w:r>
      <w:r w:rsidRPr="00280D6D">
        <w:rPr>
          <w:szCs w:val="22"/>
        </w:rPr>
        <w:t xml:space="preserve">area of paint to be stabilized </w:t>
      </w:r>
      <w:r>
        <w:rPr>
          <w:szCs w:val="22"/>
        </w:rPr>
        <w:t>did not exceed</w:t>
      </w:r>
      <w:r w:rsidRPr="00280D6D">
        <w:rPr>
          <w:szCs w:val="22"/>
        </w:rPr>
        <w:t xml:space="preserve"> the de </w:t>
      </w:r>
      <w:proofErr w:type="spellStart"/>
      <w:r w:rsidRPr="00280D6D">
        <w:rPr>
          <w:szCs w:val="22"/>
        </w:rPr>
        <w:t>minimus</w:t>
      </w:r>
      <w:proofErr w:type="spellEnd"/>
      <w:r w:rsidRPr="00280D6D">
        <w:rPr>
          <w:szCs w:val="22"/>
        </w:rPr>
        <w:t xml:space="preserve"> level</w:t>
      </w:r>
      <w:r>
        <w:rPr>
          <w:szCs w:val="22"/>
        </w:rPr>
        <w:t>s.</w:t>
      </w:r>
      <w:r>
        <w:rPr>
          <w:szCs w:val="20"/>
        </w:rPr>
        <w:t xml:space="preserve"> </w:t>
      </w:r>
    </w:p>
    <w:p w:rsidR="00A66C35" w:rsidRDefault="00A66C35" w:rsidP="00A66C35">
      <w:pPr>
        <w:ind w:left="360" w:firstLine="360"/>
        <w:rPr>
          <w:szCs w:val="20"/>
        </w:rPr>
      </w:pPr>
    </w:p>
    <w:p w:rsidR="00A66C35" w:rsidRDefault="00A66C35" w:rsidP="00A66C35">
      <w:pPr>
        <w:numPr>
          <w:ilvl w:val="0"/>
          <w:numId w:val="6"/>
        </w:numPr>
        <w:rPr>
          <w:szCs w:val="20"/>
        </w:rPr>
      </w:pPr>
      <w:r>
        <w:rPr>
          <w:szCs w:val="20"/>
        </w:rPr>
        <w:t>Was a clearance exam conducted by an independent, certified lead professional?</w:t>
      </w:r>
    </w:p>
    <w:p w:rsidR="00A66C35" w:rsidRDefault="00A66C35" w:rsidP="00A66C35">
      <w:pPr>
        <w:ind w:left="360" w:firstLine="36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ind w:left="360" w:firstLine="360"/>
        <w:rPr>
          <w:szCs w:val="20"/>
        </w:rPr>
      </w:pPr>
    </w:p>
    <w:p w:rsidR="00A66C35" w:rsidRDefault="00A66C35" w:rsidP="00A66C35">
      <w:pPr>
        <w:ind w:left="360" w:firstLine="360"/>
        <w:rPr>
          <w:szCs w:val="20"/>
        </w:rPr>
      </w:pPr>
      <w:r>
        <w:rPr>
          <w:szCs w:val="20"/>
        </w:rPr>
        <w:fldChar w:fldCharType="begin">
          <w:ffData>
            <w:name w:val="Check5"/>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Not Applicable – The </w:t>
      </w:r>
      <w:r w:rsidRPr="00280D6D">
        <w:rPr>
          <w:szCs w:val="22"/>
        </w:rPr>
        <w:t xml:space="preserve">area of paint to be stabilized </w:t>
      </w:r>
      <w:r>
        <w:rPr>
          <w:szCs w:val="22"/>
        </w:rPr>
        <w:t>did not exceed</w:t>
      </w:r>
      <w:r w:rsidRPr="00280D6D">
        <w:rPr>
          <w:szCs w:val="22"/>
        </w:rPr>
        <w:t xml:space="preserve"> the de </w:t>
      </w:r>
      <w:proofErr w:type="spellStart"/>
      <w:r w:rsidRPr="00280D6D">
        <w:rPr>
          <w:szCs w:val="22"/>
        </w:rPr>
        <w:t>minimus</w:t>
      </w:r>
      <w:proofErr w:type="spellEnd"/>
      <w:r w:rsidRPr="00280D6D">
        <w:rPr>
          <w:szCs w:val="22"/>
        </w:rPr>
        <w:t xml:space="preserve"> level</w:t>
      </w:r>
      <w:r>
        <w:rPr>
          <w:szCs w:val="22"/>
        </w:rPr>
        <w:t>s.</w:t>
      </w:r>
    </w:p>
    <w:p w:rsidR="00A66C35" w:rsidRDefault="00A66C35" w:rsidP="00A66C35">
      <w:pPr>
        <w:numPr>
          <w:ilvl w:val="0"/>
          <w:numId w:val="6"/>
        </w:numPr>
        <w:rPr>
          <w:szCs w:val="20"/>
        </w:rPr>
      </w:pPr>
      <w:r>
        <w:rPr>
          <w:szCs w:val="20"/>
        </w:rPr>
        <w:t>Did the unit pass the clearance exam?</w:t>
      </w:r>
    </w:p>
    <w:p w:rsidR="00A66C35" w:rsidRDefault="00A66C35" w:rsidP="00A66C35">
      <w:pPr>
        <w:ind w:left="360" w:firstLine="36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Yes       </w:t>
      </w:r>
      <w:r>
        <w:rPr>
          <w:szCs w:val="20"/>
        </w:rPr>
        <w:fldChar w:fldCharType="begin">
          <w:ffData>
            <w:name w:val="Check4"/>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w:t>
      </w:r>
    </w:p>
    <w:p w:rsidR="00A66C35" w:rsidRDefault="00A66C35" w:rsidP="00A66C35">
      <w:pPr>
        <w:ind w:left="360" w:firstLine="360"/>
        <w:rPr>
          <w:szCs w:val="20"/>
        </w:rPr>
      </w:pPr>
    </w:p>
    <w:p w:rsidR="00A66C35" w:rsidRDefault="00A66C35" w:rsidP="00A66C35">
      <w:pPr>
        <w:ind w:left="360" w:firstLine="360"/>
        <w:rPr>
          <w:szCs w:val="20"/>
        </w:rPr>
      </w:pPr>
      <w:r>
        <w:rPr>
          <w:szCs w:val="20"/>
        </w:rPr>
        <w:fldChar w:fldCharType="begin">
          <w:ffData>
            <w:name w:val="Check5"/>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Not Applicable – The </w:t>
      </w:r>
      <w:r w:rsidRPr="00280D6D">
        <w:rPr>
          <w:szCs w:val="22"/>
        </w:rPr>
        <w:t xml:space="preserve">area of paint to be stabilized </w:t>
      </w:r>
      <w:r>
        <w:rPr>
          <w:szCs w:val="22"/>
        </w:rPr>
        <w:t>did not exceed</w:t>
      </w:r>
      <w:r w:rsidRPr="00280D6D">
        <w:rPr>
          <w:szCs w:val="22"/>
        </w:rPr>
        <w:t xml:space="preserve"> the de </w:t>
      </w:r>
      <w:proofErr w:type="spellStart"/>
      <w:r w:rsidRPr="00280D6D">
        <w:rPr>
          <w:szCs w:val="22"/>
        </w:rPr>
        <w:t>minimus</w:t>
      </w:r>
      <w:proofErr w:type="spellEnd"/>
      <w:r w:rsidRPr="00280D6D">
        <w:rPr>
          <w:szCs w:val="22"/>
        </w:rPr>
        <w:t xml:space="preserve"> level</w:t>
      </w:r>
      <w:r>
        <w:rPr>
          <w:szCs w:val="22"/>
        </w:rPr>
        <w:t>s.</w:t>
      </w:r>
    </w:p>
    <w:p w:rsidR="00A66C35" w:rsidRDefault="00A66C35" w:rsidP="00A66C35">
      <w:pPr>
        <w:rPr>
          <w:szCs w:val="20"/>
        </w:rPr>
      </w:pPr>
      <w:r>
        <w:rPr>
          <w:szCs w:val="20"/>
        </w:rPr>
        <w:tab/>
      </w:r>
      <w:r w:rsidRPr="003971DB">
        <w:rPr>
          <w:szCs w:val="20"/>
        </w:rPr>
        <w:t>Note</w:t>
      </w:r>
      <w:r>
        <w:rPr>
          <w:szCs w:val="20"/>
        </w:rPr>
        <w:t>: A copy of the clearance report should be placed in the program participant’s file.</w:t>
      </w:r>
    </w:p>
    <w:p w:rsidR="00A66C35" w:rsidRDefault="00A66C35" w:rsidP="00A66C35">
      <w:pPr>
        <w:spacing w:after="0"/>
        <w:rPr>
          <w:rFonts w:ascii="Arial" w:eastAsiaTheme="minorHAnsi" w:hAnsi="Arial"/>
          <w:b/>
          <w:bCs/>
          <w:color w:val="000000"/>
          <w:szCs w:val="22"/>
        </w:rPr>
      </w:pPr>
    </w:p>
    <w:p w:rsidR="00DE484C" w:rsidRDefault="00DE484C" w:rsidP="00F00FAC">
      <w:pPr>
        <w:pStyle w:val="Title"/>
        <w:ind w:left="0"/>
        <w:rPr>
          <w:rFonts w:asciiTheme="minorHAnsi" w:hAnsiTheme="minorHAnsi" w:cstheme="minorHAnsi"/>
          <w:sz w:val="32"/>
          <w:szCs w:val="32"/>
          <w:u w:val="single"/>
        </w:rPr>
      </w:pPr>
      <w:r w:rsidRPr="008E5823">
        <w:rPr>
          <w:rFonts w:asciiTheme="minorHAnsi" w:hAnsiTheme="minorHAnsi" w:cstheme="minorHAnsi"/>
          <w:sz w:val="32"/>
          <w:szCs w:val="32"/>
          <w:u w:val="single"/>
        </w:rPr>
        <w:lastRenderedPageBreak/>
        <w:t xml:space="preserve">RENT REASONABLENESS </w:t>
      </w:r>
      <w:r w:rsidR="00A55C55" w:rsidRPr="008E5823">
        <w:rPr>
          <w:rFonts w:asciiTheme="minorHAnsi" w:hAnsiTheme="minorHAnsi" w:cstheme="minorHAnsi"/>
          <w:sz w:val="32"/>
          <w:szCs w:val="32"/>
          <w:u w:val="single"/>
        </w:rPr>
        <w:t>COMPARISON</w:t>
      </w:r>
      <w:r w:rsidRPr="008E5823">
        <w:rPr>
          <w:rFonts w:asciiTheme="minorHAnsi" w:hAnsiTheme="minorHAnsi" w:cstheme="minorHAnsi"/>
          <w:sz w:val="32"/>
          <w:szCs w:val="32"/>
          <w:u w:val="single"/>
        </w:rPr>
        <w:t xml:space="preserve"> AND CERTIFICATION</w:t>
      </w:r>
    </w:p>
    <w:p w:rsidR="008E5823" w:rsidRPr="00E0126C" w:rsidRDefault="008E5823" w:rsidP="00DE484C">
      <w:pPr>
        <w:pStyle w:val="Title"/>
        <w:rPr>
          <w:rFonts w:asciiTheme="minorHAnsi" w:hAnsiTheme="minorHAnsi" w:cstheme="minorHAnsi"/>
          <w:sz w:val="16"/>
          <w:szCs w:val="16"/>
          <w:u w:val="single"/>
        </w:rPr>
      </w:pPr>
    </w:p>
    <w:p w:rsidR="008E5823" w:rsidRPr="008E5823" w:rsidRDefault="008E5823" w:rsidP="008E5823">
      <w:pPr>
        <w:tabs>
          <w:tab w:val="left" w:pos="-1440"/>
          <w:tab w:val="left" w:pos="-720"/>
        </w:tabs>
        <w:suppressAutoHyphens/>
        <w:ind w:right="720"/>
        <w:rPr>
          <w:b/>
          <w:smallCaps/>
          <w:szCs w:val="22"/>
          <w:u w:val="single"/>
        </w:rPr>
      </w:pPr>
      <w:r w:rsidRPr="008E5823">
        <w:rPr>
          <w:b/>
          <w:smallCaps/>
          <w:szCs w:val="22"/>
          <w:u w:val="single"/>
        </w:rPr>
        <w:t>Comparison:</w:t>
      </w:r>
    </w:p>
    <w:tbl>
      <w:tblPr>
        <w:tblpPr w:leftFromText="180" w:rightFromText="180" w:vertAnchor="text" w:horzAnchor="margin" w:tblpXSpec="center" w:tblpY="142"/>
        <w:tblW w:w="10639" w:type="dxa"/>
        <w:tblLayout w:type="fixed"/>
        <w:tblCellMar>
          <w:left w:w="120" w:type="dxa"/>
          <w:right w:w="120" w:type="dxa"/>
        </w:tblCellMar>
        <w:tblLook w:val="0000" w:firstRow="0" w:lastRow="0" w:firstColumn="0" w:lastColumn="0" w:noHBand="0" w:noVBand="0"/>
      </w:tblPr>
      <w:tblGrid>
        <w:gridCol w:w="3289"/>
        <w:gridCol w:w="1837"/>
        <w:gridCol w:w="1838"/>
        <w:gridCol w:w="1837"/>
        <w:gridCol w:w="1838"/>
      </w:tblGrid>
      <w:tr w:rsidR="006503A5" w:rsidTr="00E0126C">
        <w:trPr>
          <w:trHeight w:val="1030"/>
        </w:trPr>
        <w:tc>
          <w:tcPr>
            <w:tcW w:w="3289" w:type="dxa"/>
            <w:tcBorders>
              <w:top w:val="double" w:sz="7" w:space="0" w:color="auto"/>
              <w:left w:val="double" w:sz="7" w:space="0" w:color="auto"/>
            </w:tcBorders>
          </w:tcPr>
          <w:p w:rsidR="006503A5" w:rsidRDefault="006503A5" w:rsidP="006503A5">
            <w:pPr>
              <w:tabs>
                <w:tab w:val="left" w:pos="-1440"/>
                <w:tab w:val="left" w:pos="-720"/>
              </w:tabs>
              <w:suppressAutoHyphens/>
              <w:spacing w:before="90" w:after="54"/>
              <w:rPr>
                <w:b/>
                <w:smallCaps/>
                <w:sz w:val="20"/>
              </w:rPr>
            </w:pPr>
          </w:p>
        </w:tc>
        <w:tc>
          <w:tcPr>
            <w:tcW w:w="1837" w:type="dxa"/>
            <w:tcBorders>
              <w:top w:val="double" w:sz="7" w:space="0" w:color="auto"/>
              <w:left w:val="single" w:sz="7" w:space="0" w:color="auto"/>
            </w:tcBorders>
          </w:tcPr>
          <w:p w:rsidR="006503A5" w:rsidRPr="00475C1F" w:rsidRDefault="006503A5" w:rsidP="00475C1F">
            <w:pPr>
              <w:pStyle w:val="Heading1"/>
              <w:jc w:val="center"/>
            </w:pPr>
            <w:r w:rsidRPr="00475C1F">
              <w:t>Proposed Unit</w:t>
            </w:r>
          </w:p>
        </w:tc>
        <w:tc>
          <w:tcPr>
            <w:tcW w:w="1838" w:type="dxa"/>
            <w:tcBorders>
              <w:top w:val="double" w:sz="7" w:space="0" w:color="auto"/>
              <w:left w:val="single" w:sz="7" w:space="0" w:color="auto"/>
            </w:tcBorders>
          </w:tcPr>
          <w:p w:rsidR="00475C1F" w:rsidRDefault="00475C1F" w:rsidP="006503A5">
            <w:pPr>
              <w:tabs>
                <w:tab w:val="left" w:pos="-1440"/>
                <w:tab w:val="left" w:pos="-720"/>
              </w:tabs>
              <w:suppressAutoHyphens/>
              <w:spacing w:before="90" w:after="54"/>
              <w:jc w:val="center"/>
              <w:rPr>
                <w:b/>
                <w:smallCaps/>
                <w:sz w:val="24"/>
                <w:szCs w:val="24"/>
              </w:rPr>
            </w:pPr>
          </w:p>
          <w:p w:rsidR="006503A5" w:rsidRPr="00475C1F" w:rsidRDefault="006503A5" w:rsidP="006503A5">
            <w:pPr>
              <w:tabs>
                <w:tab w:val="left" w:pos="-1440"/>
                <w:tab w:val="left" w:pos="-720"/>
              </w:tabs>
              <w:suppressAutoHyphens/>
              <w:spacing w:before="90" w:after="54"/>
              <w:jc w:val="center"/>
              <w:rPr>
                <w:b/>
                <w:smallCaps/>
                <w:sz w:val="24"/>
                <w:szCs w:val="24"/>
              </w:rPr>
            </w:pPr>
            <w:r w:rsidRPr="00475C1F">
              <w:rPr>
                <w:b/>
                <w:smallCaps/>
                <w:sz w:val="24"/>
                <w:szCs w:val="24"/>
              </w:rPr>
              <w:t>Unit #1</w:t>
            </w:r>
          </w:p>
        </w:tc>
        <w:tc>
          <w:tcPr>
            <w:tcW w:w="1837" w:type="dxa"/>
            <w:tcBorders>
              <w:top w:val="double" w:sz="7" w:space="0" w:color="auto"/>
              <w:left w:val="single" w:sz="7" w:space="0" w:color="auto"/>
            </w:tcBorders>
          </w:tcPr>
          <w:p w:rsidR="00475C1F" w:rsidRDefault="00475C1F" w:rsidP="006503A5">
            <w:pPr>
              <w:tabs>
                <w:tab w:val="left" w:pos="-1440"/>
                <w:tab w:val="left" w:pos="-720"/>
              </w:tabs>
              <w:suppressAutoHyphens/>
              <w:spacing w:before="90" w:after="54"/>
              <w:jc w:val="center"/>
              <w:rPr>
                <w:b/>
                <w:smallCaps/>
                <w:sz w:val="24"/>
                <w:szCs w:val="24"/>
              </w:rPr>
            </w:pPr>
          </w:p>
          <w:p w:rsidR="006503A5" w:rsidRPr="00475C1F" w:rsidRDefault="006503A5" w:rsidP="006503A5">
            <w:pPr>
              <w:tabs>
                <w:tab w:val="left" w:pos="-1440"/>
                <w:tab w:val="left" w:pos="-720"/>
              </w:tabs>
              <w:suppressAutoHyphens/>
              <w:spacing w:before="90" w:after="54"/>
              <w:jc w:val="center"/>
              <w:rPr>
                <w:b/>
                <w:smallCaps/>
                <w:sz w:val="24"/>
                <w:szCs w:val="24"/>
              </w:rPr>
            </w:pPr>
            <w:r w:rsidRPr="00475C1F">
              <w:rPr>
                <w:b/>
                <w:smallCaps/>
                <w:sz w:val="24"/>
                <w:szCs w:val="24"/>
              </w:rPr>
              <w:t>Unit #2</w:t>
            </w:r>
          </w:p>
        </w:tc>
        <w:tc>
          <w:tcPr>
            <w:tcW w:w="1838" w:type="dxa"/>
            <w:tcBorders>
              <w:top w:val="double" w:sz="7" w:space="0" w:color="auto"/>
              <w:left w:val="single" w:sz="7" w:space="0" w:color="auto"/>
              <w:right w:val="double" w:sz="7" w:space="0" w:color="auto"/>
            </w:tcBorders>
          </w:tcPr>
          <w:p w:rsidR="00475C1F" w:rsidRDefault="00475C1F" w:rsidP="006503A5">
            <w:pPr>
              <w:tabs>
                <w:tab w:val="left" w:pos="-1440"/>
                <w:tab w:val="left" w:pos="-720"/>
              </w:tabs>
              <w:suppressAutoHyphens/>
              <w:spacing w:before="90" w:after="54"/>
              <w:jc w:val="center"/>
              <w:rPr>
                <w:b/>
                <w:smallCaps/>
                <w:sz w:val="24"/>
                <w:szCs w:val="24"/>
              </w:rPr>
            </w:pPr>
          </w:p>
          <w:p w:rsidR="006503A5" w:rsidRPr="00475C1F" w:rsidRDefault="006503A5" w:rsidP="006503A5">
            <w:pPr>
              <w:tabs>
                <w:tab w:val="left" w:pos="-1440"/>
                <w:tab w:val="left" w:pos="-720"/>
              </w:tabs>
              <w:suppressAutoHyphens/>
              <w:spacing w:before="90" w:after="54"/>
              <w:jc w:val="center"/>
              <w:rPr>
                <w:b/>
                <w:smallCaps/>
                <w:sz w:val="24"/>
                <w:szCs w:val="24"/>
              </w:rPr>
            </w:pPr>
            <w:r w:rsidRPr="00475C1F">
              <w:rPr>
                <w:b/>
                <w:smallCaps/>
                <w:sz w:val="24"/>
                <w:szCs w:val="24"/>
              </w:rPr>
              <w:t>Unit #3</w:t>
            </w:r>
          </w:p>
        </w:tc>
      </w:tr>
      <w:tr w:rsidR="006503A5" w:rsidTr="00E0126C">
        <w:trPr>
          <w:trHeight w:val="833"/>
        </w:trPr>
        <w:tc>
          <w:tcPr>
            <w:tcW w:w="3289" w:type="dxa"/>
            <w:tcBorders>
              <w:top w:val="single" w:sz="7" w:space="0" w:color="auto"/>
              <w:left w:val="double" w:sz="7" w:space="0" w:color="auto"/>
            </w:tcBorders>
          </w:tcPr>
          <w:p w:rsidR="006503A5" w:rsidRPr="006503A5" w:rsidRDefault="006503A5" w:rsidP="006503A5">
            <w:pPr>
              <w:tabs>
                <w:tab w:val="left" w:pos="-1440"/>
                <w:tab w:val="left" w:pos="-720"/>
              </w:tabs>
              <w:suppressAutoHyphens/>
              <w:spacing w:before="90"/>
              <w:rPr>
                <w:b/>
                <w:smallCaps/>
                <w:sz w:val="24"/>
                <w:szCs w:val="24"/>
              </w:rPr>
            </w:pPr>
            <w:r w:rsidRPr="006503A5">
              <w:rPr>
                <w:b/>
                <w:smallCaps/>
                <w:sz w:val="24"/>
                <w:szCs w:val="24"/>
              </w:rPr>
              <w:t>Address</w:t>
            </w:r>
          </w:p>
          <w:p w:rsidR="006503A5" w:rsidRPr="006503A5" w:rsidRDefault="006503A5" w:rsidP="006503A5">
            <w:pPr>
              <w:tabs>
                <w:tab w:val="left" w:pos="-1440"/>
                <w:tab w:val="left" w:pos="-720"/>
              </w:tabs>
              <w:suppressAutoHyphens/>
              <w:spacing w:after="54"/>
              <w:rPr>
                <w:b/>
                <w:smallCaps/>
                <w:sz w:val="24"/>
                <w:szCs w:val="24"/>
              </w:rPr>
            </w:pP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right w:val="double" w:sz="7" w:space="0" w:color="auto"/>
            </w:tcBorders>
          </w:tcPr>
          <w:p w:rsidR="006503A5" w:rsidRDefault="006503A5" w:rsidP="006503A5">
            <w:pPr>
              <w:tabs>
                <w:tab w:val="left" w:pos="-1440"/>
                <w:tab w:val="left" w:pos="-720"/>
              </w:tabs>
              <w:suppressAutoHyphens/>
              <w:spacing w:before="90" w:after="54"/>
              <w:rPr>
                <w:b/>
                <w:smallCaps/>
                <w:sz w:val="20"/>
              </w:rPr>
            </w:pPr>
          </w:p>
        </w:tc>
      </w:tr>
      <w:tr w:rsidR="006503A5" w:rsidTr="00E0126C">
        <w:trPr>
          <w:trHeight w:val="424"/>
        </w:trPr>
        <w:tc>
          <w:tcPr>
            <w:tcW w:w="3289" w:type="dxa"/>
            <w:tcBorders>
              <w:top w:val="single" w:sz="7" w:space="0" w:color="auto"/>
              <w:left w:val="double" w:sz="7" w:space="0" w:color="auto"/>
            </w:tcBorders>
          </w:tcPr>
          <w:p w:rsidR="006503A5" w:rsidRPr="006503A5" w:rsidRDefault="006503A5" w:rsidP="006503A5">
            <w:pPr>
              <w:tabs>
                <w:tab w:val="left" w:pos="-1440"/>
                <w:tab w:val="left" w:pos="-720"/>
              </w:tabs>
              <w:suppressAutoHyphens/>
              <w:spacing w:before="90" w:after="54"/>
              <w:rPr>
                <w:b/>
                <w:smallCaps/>
                <w:sz w:val="24"/>
                <w:szCs w:val="24"/>
              </w:rPr>
            </w:pPr>
            <w:r w:rsidRPr="006503A5">
              <w:rPr>
                <w:b/>
                <w:smallCaps/>
                <w:sz w:val="24"/>
                <w:szCs w:val="24"/>
              </w:rPr>
              <w:t>Number of Bedrooms</w:t>
            </w: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right w:val="double" w:sz="7" w:space="0" w:color="auto"/>
            </w:tcBorders>
          </w:tcPr>
          <w:p w:rsidR="006503A5" w:rsidRDefault="006503A5" w:rsidP="006503A5">
            <w:pPr>
              <w:tabs>
                <w:tab w:val="left" w:pos="-1440"/>
                <w:tab w:val="left" w:pos="-720"/>
              </w:tabs>
              <w:suppressAutoHyphens/>
              <w:spacing w:before="90" w:after="54"/>
              <w:rPr>
                <w:b/>
                <w:smallCaps/>
                <w:sz w:val="20"/>
              </w:rPr>
            </w:pPr>
          </w:p>
        </w:tc>
      </w:tr>
      <w:tr w:rsidR="006503A5" w:rsidTr="00E0126C">
        <w:trPr>
          <w:trHeight w:val="687"/>
        </w:trPr>
        <w:tc>
          <w:tcPr>
            <w:tcW w:w="3289" w:type="dxa"/>
            <w:tcBorders>
              <w:top w:val="single" w:sz="7" w:space="0" w:color="auto"/>
              <w:left w:val="double" w:sz="7" w:space="0" w:color="auto"/>
            </w:tcBorders>
          </w:tcPr>
          <w:p w:rsidR="006503A5" w:rsidRPr="006503A5" w:rsidRDefault="006503A5" w:rsidP="006503A5">
            <w:pPr>
              <w:tabs>
                <w:tab w:val="left" w:pos="-1440"/>
                <w:tab w:val="left" w:pos="-720"/>
              </w:tabs>
              <w:suppressAutoHyphens/>
              <w:spacing w:before="90" w:after="54"/>
              <w:rPr>
                <w:b/>
                <w:smallCaps/>
                <w:sz w:val="24"/>
                <w:szCs w:val="24"/>
              </w:rPr>
            </w:pPr>
            <w:r w:rsidRPr="006503A5">
              <w:rPr>
                <w:b/>
                <w:smallCaps/>
                <w:sz w:val="24"/>
                <w:szCs w:val="24"/>
              </w:rPr>
              <w:t>Type of Unit/Construction</w:t>
            </w: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right w:val="double" w:sz="7" w:space="0" w:color="auto"/>
            </w:tcBorders>
          </w:tcPr>
          <w:p w:rsidR="006503A5" w:rsidRDefault="006503A5" w:rsidP="006503A5">
            <w:pPr>
              <w:tabs>
                <w:tab w:val="left" w:pos="-1440"/>
                <w:tab w:val="left" w:pos="-720"/>
              </w:tabs>
              <w:suppressAutoHyphens/>
              <w:spacing w:before="90" w:after="54"/>
              <w:rPr>
                <w:b/>
                <w:smallCaps/>
                <w:sz w:val="20"/>
              </w:rPr>
            </w:pPr>
          </w:p>
        </w:tc>
      </w:tr>
      <w:tr w:rsidR="006503A5" w:rsidTr="00E0126C">
        <w:trPr>
          <w:trHeight w:val="424"/>
        </w:trPr>
        <w:tc>
          <w:tcPr>
            <w:tcW w:w="3289" w:type="dxa"/>
            <w:tcBorders>
              <w:top w:val="single" w:sz="7" w:space="0" w:color="auto"/>
              <w:left w:val="double" w:sz="7" w:space="0" w:color="auto"/>
            </w:tcBorders>
          </w:tcPr>
          <w:p w:rsidR="006503A5" w:rsidRPr="006503A5" w:rsidRDefault="006503A5" w:rsidP="006503A5">
            <w:pPr>
              <w:tabs>
                <w:tab w:val="left" w:pos="-1440"/>
                <w:tab w:val="left" w:pos="-720"/>
              </w:tabs>
              <w:suppressAutoHyphens/>
              <w:spacing w:before="90" w:after="54"/>
              <w:rPr>
                <w:b/>
                <w:smallCaps/>
                <w:sz w:val="24"/>
                <w:szCs w:val="24"/>
              </w:rPr>
            </w:pPr>
            <w:r w:rsidRPr="006503A5">
              <w:rPr>
                <w:b/>
                <w:smallCaps/>
                <w:sz w:val="24"/>
                <w:szCs w:val="24"/>
              </w:rPr>
              <w:t>Housing Condition</w:t>
            </w: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right w:val="double" w:sz="7" w:space="0" w:color="auto"/>
            </w:tcBorders>
          </w:tcPr>
          <w:p w:rsidR="006503A5" w:rsidRDefault="006503A5" w:rsidP="006503A5">
            <w:pPr>
              <w:tabs>
                <w:tab w:val="left" w:pos="-1440"/>
                <w:tab w:val="left" w:pos="-720"/>
              </w:tabs>
              <w:suppressAutoHyphens/>
              <w:spacing w:before="90" w:after="54"/>
              <w:rPr>
                <w:b/>
                <w:smallCaps/>
                <w:sz w:val="20"/>
              </w:rPr>
            </w:pPr>
          </w:p>
        </w:tc>
      </w:tr>
      <w:tr w:rsidR="006503A5" w:rsidTr="00E0126C">
        <w:trPr>
          <w:trHeight w:val="817"/>
        </w:trPr>
        <w:tc>
          <w:tcPr>
            <w:tcW w:w="3289" w:type="dxa"/>
            <w:tcBorders>
              <w:top w:val="single" w:sz="7" w:space="0" w:color="auto"/>
              <w:left w:val="double" w:sz="7" w:space="0" w:color="auto"/>
            </w:tcBorders>
          </w:tcPr>
          <w:p w:rsidR="006503A5" w:rsidRPr="006503A5" w:rsidRDefault="006503A5" w:rsidP="006503A5">
            <w:pPr>
              <w:tabs>
                <w:tab w:val="left" w:pos="-1440"/>
                <w:tab w:val="left" w:pos="-720"/>
              </w:tabs>
              <w:suppressAutoHyphens/>
              <w:spacing w:before="90"/>
              <w:rPr>
                <w:b/>
                <w:smallCaps/>
                <w:sz w:val="24"/>
                <w:szCs w:val="24"/>
              </w:rPr>
            </w:pPr>
            <w:r w:rsidRPr="006503A5">
              <w:rPr>
                <w:b/>
                <w:smallCaps/>
                <w:sz w:val="24"/>
                <w:szCs w:val="24"/>
              </w:rPr>
              <w:t>Location/Accessibility</w:t>
            </w:r>
          </w:p>
          <w:p w:rsidR="006503A5" w:rsidRPr="006503A5" w:rsidRDefault="006503A5" w:rsidP="006503A5">
            <w:pPr>
              <w:tabs>
                <w:tab w:val="left" w:pos="-1440"/>
                <w:tab w:val="left" w:pos="-720"/>
              </w:tabs>
              <w:suppressAutoHyphens/>
              <w:spacing w:after="54"/>
              <w:rPr>
                <w:b/>
                <w:smallCaps/>
                <w:sz w:val="24"/>
                <w:szCs w:val="24"/>
              </w:rPr>
            </w:pP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right w:val="double" w:sz="7" w:space="0" w:color="auto"/>
            </w:tcBorders>
          </w:tcPr>
          <w:p w:rsidR="006503A5" w:rsidRDefault="006503A5" w:rsidP="006503A5">
            <w:pPr>
              <w:tabs>
                <w:tab w:val="left" w:pos="-1440"/>
                <w:tab w:val="left" w:pos="-720"/>
              </w:tabs>
              <w:suppressAutoHyphens/>
              <w:spacing w:before="90" w:after="54"/>
              <w:rPr>
                <w:b/>
                <w:smallCaps/>
                <w:sz w:val="20"/>
              </w:rPr>
            </w:pPr>
          </w:p>
        </w:tc>
      </w:tr>
      <w:tr w:rsidR="006503A5" w:rsidTr="00E0126C">
        <w:trPr>
          <w:trHeight w:val="424"/>
        </w:trPr>
        <w:tc>
          <w:tcPr>
            <w:tcW w:w="3289" w:type="dxa"/>
            <w:tcBorders>
              <w:top w:val="single" w:sz="7" w:space="0" w:color="auto"/>
              <w:left w:val="double" w:sz="7" w:space="0" w:color="auto"/>
            </w:tcBorders>
          </w:tcPr>
          <w:p w:rsidR="006503A5" w:rsidRPr="006503A5" w:rsidRDefault="006503A5" w:rsidP="006503A5">
            <w:pPr>
              <w:tabs>
                <w:tab w:val="left" w:pos="-1440"/>
                <w:tab w:val="left" w:pos="-720"/>
              </w:tabs>
              <w:suppressAutoHyphens/>
              <w:spacing w:before="90" w:after="54"/>
              <w:rPr>
                <w:b/>
                <w:smallCaps/>
                <w:sz w:val="24"/>
                <w:szCs w:val="24"/>
              </w:rPr>
            </w:pPr>
            <w:r w:rsidRPr="006503A5">
              <w:rPr>
                <w:b/>
                <w:smallCaps/>
                <w:sz w:val="24"/>
                <w:szCs w:val="24"/>
              </w:rPr>
              <w:t>Utilities (type)</w:t>
            </w: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right w:val="double" w:sz="7" w:space="0" w:color="auto"/>
            </w:tcBorders>
          </w:tcPr>
          <w:p w:rsidR="006503A5" w:rsidRDefault="006503A5" w:rsidP="006503A5">
            <w:pPr>
              <w:tabs>
                <w:tab w:val="left" w:pos="-1440"/>
                <w:tab w:val="left" w:pos="-720"/>
              </w:tabs>
              <w:suppressAutoHyphens/>
              <w:spacing w:before="90" w:after="54"/>
              <w:rPr>
                <w:b/>
                <w:smallCaps/>
                <w:sz w:val="20"/>
              </w:rPr>
            </w:pPr>
          </w:p>
        </w:tc>
      </w:tr>
      <w:tr w:rsidR="006503A5" w:rsidTr="00E0126C">
        <w:trPr>
          <w:trHeight w:val="833"/>
        </w:trPr>
        <w:tc>
          <w:tcPr>
            <w:tcW w:w="3289" w:type="dxa"/>
            <w:tcBorders>
              <w:top w:val="single" w:sz="7" w:space="0" w:color="auto"/>
              <w:left w:val="double" w:sz="7" w:space="0" w:color="auto"/>
            </w:tcBorders>
          </w:tcPr>
          <w:p w:rsidR="006503A5" w:rsidRPr="006503A5" w:rsidRDefault="006503A5" w:rsidP="006503A5">
            <w:pPr>
              <w:tabs>
                <w:tab w:val="left" w:pos="-1440"/>
                <w:tab w:val="left" w:pos="-720"/>
              </w:tabs>
              <w:suppressAutoHyphens/>
              <w:spacing w:before="90"/>
              <w:rPr>
                <w:b/>
                <w:smallCaps/>
                <w:sz w:val="24"/>
                <w:szCs w:val="24"/>
              </w:rPr>
            </w:pPr>
            <w:r w:rsidRPr="006503A5">
              <w:rPr>
                <w:b/>
                <w:smallCaps/>
                <w:sz w:val="24"/>
                <w:szCs w:val="24"/>
              </w:rPr>
              <w:t>Unit Rent</w:t>
            </w:r>
          </w:p>
          <w:p w:rsidR="006503A5" w:rsidRPr="006503A5" w:rsidRDefault="006503A5" w:rsidP="006503A5">
            <w:pPr>
              <w:tabs>
                <w:tab w:val="left" w:pos="-1440"/>
                <w:tab w:val="left" w:pos="-720"/>
              </w:tabs>
              <w:suppressAutoHyphens/>
              <w:spacing w:after="54"/>
              <w:rPr>
                <w:b/>
                <w:smallCaps/>
                <w:sz w:val="24"/>
                <w:szCs w:val="24"/>
              </w:rPr>
            </w:pP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7" w:type="dxa"/>
            <w:tcBorders>
              <w:top w:val="single" w:sz="7" w:space="0" w:color="auto"/>
              <w:left w:val="sing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right w:val="double" w:sz="7" w:space="0" w:color="auto"/>
            </w:tcBorders>
          </w:tcPr>
          <w:p w:rsidR="006503A5" w:rsidRDefault="006503A5" w:rsidP="006503A5">
            <w:pPr>
              <w:tabs>
                <w:tab w:val="left" w:pos="-1440"/>
                <w:tab w:val="left" w:pos="-720"/>
              </w:tabs>
              <w:suppressAutoHyphens/>
              <w:spacing w:before="90" w:after="54"/>
              <w:rPr>
                <w:b/>
                <w:smallCaps/>
                <w:sz w:val="20"/>
              </w:rPr>
            </w:pPr>
          </w:p>
        </w:tc>
      </w:tr>
      <w:tr w:rsidR="006503A5" w:rsidTr="00E0126C">
        <w:trPr>
          <w:trHeight w:val="424"/>
        </w:trPr>
        <w:tc>
          <w:tcPr>
            <w:tcW w:w="3289" w:type="dxa"/>
            <w:tcBorders>
              <w:top w:val="single" w:sz="7" w:space="0" w:color="auto"/>
              <w:left w:val="double" w:sz="7" w:space="0" w:color="auto"/>
              <w:bottom w:val="double" w:sz="7" w:space="0" w:color="auto"/>
            </w:tcBorders>
          </w:tcPr>
          <w:p w:rsidR="006503A5" w:rsidRPr="006503A5" w:rsidRDefault="006503A5" w:rsidP="006503A5">
            <w:pPr>
              <w:tabs>
                <w:tab w:val="left" w:pos="-1440"/>
                <w:tab w:val="left" w:pos="-720"/>
              </w:tabs>
              <w:suppressAutoHyphens/>
              <w:spacing w:before="90" w:after="54"/>
              <w:rPr>
                <w:b/>
                <w:smallCaps/>
                <w:sz w:val="24"/>
                <w:szCs w:val="24"/>
              </w:rPr>
            </w:pPr>
            <w:r w:rsidRPr="006503A5">
              <w:rPr>
                <w:b/>
                <w:smallCaps/>
                <w:sz w:val="24"/>
                <w:szCs w:val="24"/>
              </w:rPr>
              <w:t>Handicap Accessible?</w:t>
            </w:r>
          </w:p>
        </w:tc>
        <w:tc>
          <w:tcPr>
            <w:tcW w:w="1837" w:type="dxa"/>
            <w:tcBorders>
              <w:top w:val="single" w:sz="7" w:space="0" w:color="auto"/>
              <w:left w:val="single" w:sz="7" w:space="0" w:color="auto"/>
              <w:bottom w:val="doub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bottom w:val="double" w:sz="7" w:space="0" w:color="auto"/>
            </w:tcBorders>
          </w:tcPr>
          <w:p w:rsidR="006503A5" w:rsidRDefault="006503A5" w:rsidP="006503A5">
            <w:pPr>
              <w:tabs>
                <w:tab w:val="left" w:pos="-1440"/>
                <w:tab w:val="left" w:pos="-720"/>
              </w:tabs>
              <w:suppressAutoHyphens/>
              <w:spacing w:before="90" w:after="54"/>
              <w:rPr>
                <w:b/>
                <w:smallCaps/>
                <w:sz w:val="20"/>
              </w:rPr>
            </w:pPr>
          </w:p>
        </w:tc>
        <w:tc>
          <w:tcPr>
            <w:tcW w:w="1837" w:type="dxa"/>
            <w:tcBorders>
              <w:top w:val="single" w:sz="7" w:space="0" w:color="auto"/>
              <w:left w:val="single" w:sz="7" w:space="0" w:color="auto"/>
              <w:bottom w:val="double" w:sz="7" w:space="0" w:color="auto"/>
            </w:tcBorders>
          </w:tcPr>
          <w:p w:rsidR="006503A5" w:rsidRDefault="006503A5" w:rsidP="006503A5">
            <w:pPr>
              <w:tabs>
                <w:tab w:val="left" w:pos="-1440"/>
                <w:tab w:val="left" w:pos="-720"/>
              </w:tabs>
              <w:suppressAutoHyphens/>
              <w:spacing w:before="90" w:after="54"/>
              <w:rPr>
                <w:b/>
                <w:smallCaps/>
                <w:sz w:val="20"/>
              </w:rPr>
            </w:pPr>
          </w:p>
        </w:tc>
        <w:tc>
          <w:tcPr>
            <w:tcW w:w="1838" w:type="dxa"/>
            <w:tcBorders>
              <w:top w:val="single" w:sz="7" w:space="0" w:color="auto"/>
              <w:left w:val="single" w:sz="7" w:space="0" w:color="auto"/>
              <w:bottom w:val="double" w:sz="7" w:space="0" w:color="auto"/>
              <w:right w:val="double" w:sz="7" w:space="0" w:color="auto"/>
            </w:tcBorders>
          </w:tcPr>
          <w:p w:rsidR="006503A5" w:rsidRDefault="006503A5" w:rsidP="006503A5">
            <w:pPr>
              <w:tabs>
                <w:tab w:val="left" w:pos="-1440"/>
                <w:tab w:val="left" w:pos="-720"/>
              </w:tabs>
              <w:suppressAutoHyphens/>
              <w:spacing w:before="90" w:after="54"/>
              <w:rPr>
                <w:b/>
                <w:smallCaps/>
                <w:sz w:val="20"/>
              </w:rPr>
            </w:pPr>
          </w:p>
        </w:tc>
      </w:tr>
    </w:tbl>
    <w:p w:rsidR="00DE484C" w:rsidRDefault="00DE484C" w:rsidP="00DE484C">
      <w:pPr>
        <w:tabs>
          <w:tab w:val="left" w:pos="-1440"/>
          <w:tab w:val="left" w:pos="-720"/>
        </w:tabs>
        <w:suppressAutoHyphens/>
        <w:ind w:left="720" w:right="720"/>
        <w:rPr>
          <w:b/>
          <w:smallCaps/>
        </w:rPr>
      </w:pPr>
    </w:p>
    <w:p w:rsidR="00DE484C" w:rsidRPr="008E5823" w:rsidRDefault="00DE484C" w:rsidP="00DE484C">
      <w:pPr>
        <w:tabs>
          <w:tab w:val="left" w:pos="-1440"/>
          <w:tab w:val="left" w:pos="-720"/>
        </w:tabs>
        <w:suppressAutoHyphens/>
        <w:ind w:right="720"/>
        <w:rPr>
          <w:b/>
          <w:smallCaps/>
          <w:sz w:val="20"/>
          <w:u w:val="single"/>
        </w:rPr>
      </w:pPr>
      <w:r w:rsidRPr="008E5823">
        <w:rPr>
          <w:b/>
          <w:smallCaps/>
          <w:sz w:val="20"/>
          <w:u w:val="single"/>
        </w:rPr>
        <w:t>CERTIFICATION:</w:t>
      </w:r>
    </w:p>
    <w:p w:rsidR="00DE484C" w:rsidRPr="008E5823" w:rsidRDefault="00DE484C" w:rsidP="006503A5">
      <w:pPr>
        <w:pStyle w:val="ListParagraph"/>
        <w:numPr>
          <w:ilvl w:val="0"/>
          <w:numId w:val="8"/>
        </w:numPr>
        <w:tabs>
          <w:tab w:val="left" w:pos="-1440"/>
          <w:tab w:val="left" w:pos="-720"/>
          <w:tab w:val="left" w:pos="0"/>
        </w:tabs>
        <w:suppressAutoHyphens/>
        <w:ind w:right="720"/>
        <w:rPr>
          <w:b/>
          <w:smallCaps/>
          <w:szCs w:val="22"/>
        </w:rPr>
      </w:pPr>
      <w:r w:rsidRPr="008E5823">
        <w:rPr>
          <w:b/>
          <w:smallCaps/>
          <w:szCs w:val="22"/>
        </w:rPr>
        <w:t>Compliance with Payment Standard</w:t>
      </w:r>
      <w:r w:rsidR="008E5823">
        <w:rPr>
          <w:b/>
          <w:smallCaps/>
          <w:szCs w:val="22"/>
        </w:rPr>
        <w:t>:</w:t>
      </w:r>
    </w:p>
    <w:p w:rsidR="005304B7" w:rsidRDefault="008E5823" w:rsidP="00DE484C">
      <w:pPr>
        <w:tabs>
          <w:tab w:val="left" w:pos="-1440"/>
          <w:tab w:val="left" w:pos="-720"/>
        </w:tabs>
        <w:suppressAutoHyphens/>
        <w:ind w:left="720" w:right="720"/>
        <w:rPr>
          <w:b/>
          <w:smallCaps/>
          <w:sz w:val="20"/>
        </w:rPr>
      </w:pPr>
      <w:r>
        <w:rPr>
          <w:b/>
          <w:smallCaps/>
          <w:sz w:val="20"/>
        </w:rPr>
        <w:t>Payment Standard Computation-</w:t>
      </w:r>
    </w:p>
    <w:p w:rsidR="005304B7" w:rsidRPr="00E0126C" w:rsidRDefault="005304B7" w:rsidP="00DE484C">
      <w:pPr>
        <w:tabs>
          <w:tab w:val="left" w:pos="-1440"/>
          <w:tab w:val="left" w:pos="-720"/>
        </w:tabs>
        <w:suppressAutoHyphens/>
        <w:ind w:left="720" w:right="720"/>
        <w:rPr>
          <w:b/>
          <w:smallCaps/>
          <w:sz w:val="16"/>
        </w:rPr>
      </w:pPr>
    </w:p>
    <w:p w:rsidR="00DE484C" w:rsidRDefault="00DE484C" w:rsidP="00DE484C">
      <w:pPr>
        <w:tabs>
          <w:tab w:val="left" w:pos="-720"/>
          <w:tab w:val="left" w:pos="0"/>
          <w:tab w:val="left" w:pos="117"/>
          <w:tab w:val="left" w:pos="294"/>
          <w:tab w:val="left" w:pos="720"/>
          <w:tab w:val="left" w:pos="3124"/>
          <w:tab w:val="left" w:pos="3374"/>
          <w:tab w:val="left" w:pos="5054"/>
          <w:tab w:val="left" w:pos="5304"/>
        </w:tabs>
        <w:suppressAutoHyphens/>
        <w:ind w:right="720"/>
        <w:rPr>
          <w:b/>
          <w:smallCaps/>
          <w:sz w:val="20"/>
        </w:rPr>
      </w:pPr>
      <w:r>
        <w:rPr>
          <w:b/>
          <w:smallCaps/>
          <w:sz w:val="20"/>
        </w:rPr>
        <w:tab/>
      </w:r>
      <w:r>
        <w:rPr>
          <w:b/>
          <w:smallCaps/>
          <w:sz w:val="20"/>
        </w:rPr>
        <w:tab/>
      </w:r>
      <w:r>
        <w:rPr>
          <w:b/>
          <w:smallCaps/>
          <w:sz w:val="20"/>
        </w:rPr>
        <w:tab/>
        <w:t xml:space="preserve">____________     +     ____________     +     ____________    </w:t>
      </w:r>
      <w:r w:rsidRPr="001B64B7">
        <w:rPr>
          <w:b/>
          <w:smallCaps/>
          <w:sz w:val="28"/>
          <w:szCs w:val="28"/>
        </w:rPr>
        <w:t>÷     3</w:t>
      </w:r>
      <w:r>
        <w:rPr>
          <w:b/>
          <w:smallCaps/>
          <w:sz w:val="20"/>
        </w:rPr>
        <w:t xml:space="preserve">      =     _______________</w:t>
      </w:r>
    </w:p>
    <w:p w:rsidR="00DE484C" w:rsidRDefault="00DE484C" w:rsidP="00DE484C">
      <w:pPr>
        <w:tabs>
          <w:tab w:val="left" w:pos="-720"/>
          <w:tab w:val="left" w:pos="0"/>
          <w:tab w:val="left" w:pos="117"/>
          <w:tab w:val="left" w:pos="294"/>
          <w:tab w:val="left" w:pos="720"/>
          <w:tab w:val="left" w:pos="3124"/>
          <w:tab w:val="left" w:pos="3374"/>
          <w:tab w:val="left" w:pos="5054"/>
          <w:tab w:val="left" w:pos="5304"/>
        </w:tabs>
        <w:suppressAutoHyphens/>
        <w:ind w:right="720"/>
        <w:rPr>
          <w:b/>
          <w:smallCaps/>
          <w:sz w:val="20"/>
        </w:rPr>
      </w:pPr>
      <w:r>
        <w:rPr>
          <w:b/>
          <w:smallCaps/>
          <w:sz w:val="20"/>
        </w:rPr>
        <w:tab/>
      </w:r>
      <w:r>
        <w:rPr>
          <w:b/>
          <w:smallCaps/>
          <w:sz w:val="20"/>
        </w:rPr>
        <w:tab/>
      </w:r>
      <w:r>
        <w:rPr>
          <w:b/>
          <w:smallCaps/>
          <w:sz w:val="20"/>
        </w:rPr>
        <w:tab/>
      </w:r>
      <w:r w:rsidR="005304B7">
        <w:rPr>
          <w:b/>
          <w:smallCaps/>
          <w:sz w:val="20"/>
        </w:rPr>
        <w:t xml:space="preserve">  </w:t>
      </w:r>
      <w:r>
        <w:rPr>
          <w:b/>
          <w:smallCaps/>
          <w:sz w:val="20"/>
        </w:rPr>
        <w:t xml:space="preserve">Unit </w:t>
      </w:r>
      <w:r w:rsidR="008F2DB7">
        <w:rPr>
          <w:b/>
          <w:smallCaps/>
          <w:sz w:val="20"/>
        </w:rPr>
        <w:t>#</w:t>
      </w:r>
      <w:r>
        <w:rPr>
          <w:b/>
          <w:smallCaps/>
          <w:sz w:val="20"/>
        </w:rPr>
        <w:t xml:space="preserve">1 Rent                 Unit </w:t>
      </w:r>
      <w:r w:rsidR="008F2DB7">
        <w:rPr>
          <w:b/>
          <w:smallCaps/>
          <w:sz w:val="20"/>
        </w:rPr>
        <w:t>#</w:t>
      </w:r>
      <w:r>
        <w:rPr>
          <w:b/>
          <w:smallCaps/>
          <w:sz w:val="20"/>
        </w:rPr>
        <w:t xml:space="preserve">2 Rent                  Unit </w:t>
      </w:r>
      <w:r w:rsidR="008F2DB7">
        <w:rPr>
          <w:b/>
          <w:smallCaps/>
          <w:sz w:val="20"/>
        </w:rPr>
        <w:t>#</w:t>
      </w:r>
      <w:r>
        <w:rPr>
          <w:b/>
          <w:smallCaps/>
          <w:sz w:val="20"/>
        </w:rPr>
        <w:t xml:space="preserve">3 Rent                            </w:t>
      </w:r>
      <w:r w:rsidR="005304B7">
        <w:rPr>
          <w:b/>
          <w:smallCaps/>
          <w:sz w:val="20"/>
        </w:rPr>
        <w:t xml:space="preserve">      </w:t>
      </w:r>
      <w:r>
        <w:rPr>
          <w:b/>
          <w:smallCaps/>
          <w:sz w:val="20"/>
        </w:rPr>
        <w:t xml:space="preserve">  Payment Standard</w:t>
      </w:r>
      <w:r>
        <w:rPr>
          <w:b/>
          <w:smallCaps/>
          <w:sz w:val="20"/>
        </w:rPr>
        <w:tab/>
      </w:r>
      <w:r>
        <w:rPr>
          <w:b/>
          <w:smallCaps/>
          <w:sz w:val="20"/>
        </w:rPr>
        <w:tab/>
      </w:r>
    </w:p>
    <w:p w:rsidR="00DE484C" w:rsidRPr="00E0126C" w:rsidRDefault="00DE484C" w:rsidP="00DE484C">
      <w:pPr>
        <w:tabs>
          <w:tab w:val="left" w:pos="-720"/>
          <w:tab w:val="left" w:pos="0"/>
          <w:tab w:val="left" w:pos="117"/>
          <w:tab w:val="left" w:pos="294"/>
          <w:tab w:val="left" w:pos="720"/>
          <w:tab w:val="left" w:pos="3124"/>
          <w:tab w:val="left" w:pos="3374"/>
          <w:tab w:val="left" w:pos="5054"/>
          <w:tab w:val="left" w:pos="5304"/>
        </w:tabs>
        <w:suppressAutoHyphens/>
        <w:ind w:left="720" w:right="720"/>
        <w:rPr>
          <w:b/>
          <w:smallCaps/>
          <w:sz w:val="16"/>
        </w:rPr>
      </w:pPr>
    </w:p>
    <w:p w:rsidR="00DE484C" w:rsidRPr="00475C1F" w:rsidRDefault="00A95128" w:rsidP="00DE484C">
      <w:pPr>
        <w:tabs>
          <w:tab w:val="left" w:pos="-720"/>
          <w:tab w:val="left" w:pos="0"/>
          <w:tab w:val="left" w:pos="117"/>
          <w:tab w:val="left" w:pos="294"/>
          <w:tab w:val="left" w:pos="720"/>
          <w:tab w:val="left" w:pos="3124"/>
          <w:tab w:val="left" w:pos="3374"/>
          <w:tab w:val="left" w:pos="5054"/>
          <w:tab w:val="left" w:pos="5304"/>
        </w:tabs>
        <w:suppressAutoHyphens/>
        <w:ind w:left="720" w:right="720"/>
        <w:rPr>
          <w:b/>
          <w:smallCaps/>
          <w:szCs w:val="22"/>
        </w:rPr>
      </w:pPr>
      <w:r>
        <w:rPr>
          <w:b/>
          <w:smallCaps/>
          <w:szCs w:val="22"/>
        </w:rPr>
        <w:t>Proposed unit</w:t>
      </w:r>
      <w:r w:rsidR="00DE484C" w:rsidRPr="00475C1F">
        <w:rPr>
          <w:b/>
          <w:smallCaps/>
          <w:szCs w:val="22"/>
        </w:rPr>
        <w:t xml:space="preserve"> rent of $_____________does not exceed applicable Payment Standard of</w:t>
      </w:r>
      <w:r>
        <w:rPr>
          <w:b/>
          <w:smallCaps/>
          <w:szCs w:val="22"/>
        </w:rPr>
        <w:t xml:space="preserve"> $</w:t>
      </w:r>
      <w:r w:rsidR="00DE484C" w:rsidRPr="00475C1F">
        <w:rPr>
          <w:b/>
          <w:smallCaps/>
          <w:szCs w:val="22"/>
        </w:rPr>
        <w:t>____________.</w:t>
      </w:r>
    </w:p>
    <w:p w:rsidR="00475C1F" w:rsidRPr="00E0126C" w:rsidRDefault="00475C1F" w:rsidP="00DE484C">
      <w:pPr>
        <w:tabs>
          <w:tab w:val="left" w:pos="-720"/>
          <w:tab w:val="left" w:pos="0"/>
          <w:tab w:val="left" w:pos="117"/>
          <w:tab w:val="left" w:pos="294"/>
          <w:tab w:val="left" w:pos="720"/>
          <w:tab w:val="left" w:pos="3124"/>
          <w:tab w:val="left" w:pos="3374"/>
          <w:tab w:val="left" w:pos="5054"/>
          <w:tab w:val="left" w:pos="5304"/>
        </w:tabs>
        <w:suppressAutoHyphens/>
        <w:ind w:left="720" w:right="720"/>
        <w:rPr>
          <w:b/>
          <w:smallCaps/>
          <w:sz w:val="16"/>
        </w:rPr>
      </w:pPr>
    </w:p>
    <w:p w:rsidR="00DE484C" w:rsidRDefault="006503A5" w:rsidP="005304B7">
      <w:pPr>
        <w:tabs>
          <w:tab w:val="left" w:pos="-720"/>
          <w:tab w:val="left" w:pos="0"/>
          <w:tab w:val="left" w:pos="117"/>
          <w:tab w:val="left" w:pos="294"/>
          <w:tab w:val="left" w:pos="720"/>
          <w:tab w:val="left" w:pos="3124"/>
          <w:tab w:val="left" w:pos="3374"/>
          <w:tab w:val="left" w:pos="5054"/>
          <w:tab w:val="left" w:pos="5304"/>
        </w:tabs>
        <w:suppressAutoHyphens/>
        <w:ind w:right="720"/>
        <w:rPr>
          <w:b/>
          <w:smallCaps/>
          <w:sz w:val="20"/>
        </w:rPr>
      </w:pPr>
      <w:r>
        <w:rPr>
          <w:b/>
          <w:smallCaps/>
          <w:szCs w:val="22"/>
        </w:rPr>
        <w:t xml:space="preserve">         </w:t>
      </w:r>
      <w:r w:rsidR="00DE484C" w:rsidRPr="006503A5">
        <w:rPr>
          <w:b/>
          <w:smallCaps/>
          <w:szCs w:val="22"/>
        </w:rPr>
        <w:t>B.</w:t>
      </w:r>
      <w:r w:rsidR="00DE484C" w:rsidRPr="006503A5">
        <w:rPr>
          <w:b/>
          <w:smallCaps/>
          <w:szCs w:val="22"/>
        </w:rPr>
        <w:tab/>
      </w:r>
      <w:r w:rsidR="00DE484C" w:rsidRPr="008E5823">
        <w:rPr>
          <w:b/>
          <w:smallCaps/>
          <w:szCs w:val="22"/>
        </w:rPr>
        <w:t>Rent Reasonableness</w:t>
      </w:r>
    </w:p>
    <w:p w:rsidR="00DE484C" w:rsidRDefault="008441CB" w:rsidP="00DE484C">
      <w:pPr>
        <w:pStyle w:val="BlockText"/>
      </w:pPr>
      <w:r>
        <w:t>Based upon a comparison of</w:t>
      </w:r>
      <w:r w:rsidR="00DE484C">
        <w:t xml:space="preserve"> rents for comparable units, I ha</w:t>
      </w:r>
      <w:r>
        <w:t xml:space="preserve">ve determined that </w:t>
      </w:r>
      <w:r w:rsidR="00DE484C">
        <w:t>rent for the</w:t>
      </w:r>
      <w:r>
        <w:t xml:space="preserve"> proposed </w:t>
      </w:r>
      <w:r w:rsidR="00DE484C">
        <w:t xml:space="preserve">unit    [  </w:t>
      </w:r>
      <w:r w:rsidR="005B25AF">
        <w:t>] is</w:t>
      </w:r>
      <w:r w:rsidR="00DE484C">
        <w:t xml:space="preserve">   [   ] is not</w:t>
      </w:r>
      <w:r w:rsidR="007E1450">
        <w:t xml:space="preserve"> </w:t>
      </w:r>
      <w:r w:rsidR="00DE484C">
        <w:t>reasonable.</w:t>
      </w:r>
    </w:p>
    <w:p w:rsidR="008441CB" w:rsidRPr="00E0126C" w:rsidRDefault="008441CB" w:rsidP="00DE484C">
      <w:pPr>
        <w:pStyle w:val="BlockText"/>
        <w:rPr>
          <w:sz w:val="16"/>
          <w:szCs w:val="16"/>
        </w:rPr>
      </w:pPr>
    </w:p>
    <w:tbl>
      <w:tblPr>
        <w:tblpPr w:leftFromText="180" w:rightFromText="180" w:vertAnchor="text" w:horzAnchor="margin" w:tblpXSpec="center" w:tblpY="183"/>
        <w:tblW w:w="11025" w:type="dxa"/>
        <w:tblLayout w:type="fixed"/>
        <w:tblCellMar>
          <w:left w:w="120" w:type="dxa"/>
          <w:right w:w="120" w:type="dxa"/>
        </w:tblCellMar>
        <w:tblLook w:val="0000" w:firstRow="0" w:lastRow="0" w:firstColumn="0" w:lastColumn="0" w:noHBand="0" w:noVBand="0"/>
      </w:tblPr>
      <w:tblGrid>
        <w:gridCol w:w="4120"/>
        <w:gridCol w:w="5115"/>
        <w:gridCol w:w="1790"/>
      </w:tblGrid>
      <w:tr w:rsidR="006503A5" w:rsidTr="00646596">
        <w:trPr>
          <w:trHeight w:val="939"/>
        </w:trPr>
        <w:tc>
          <w:tcPr>
            <w:tcW w:w="4120" w:type="dxa"/>
            <w:tcBorders>
              <w:top w:val="double" w:sz="7" w:space="0" w:color="auto"/>
              <w:left w:val="double" w:sz="7" w:space="0" w:color="auto"/>
              <w:bottom w:val="double" w:sz="7" w:space="0" w:color="auto"/>
            </w:tcBorders>
          </w:tcPr>
          <w:p w:rsidR="006503A5" w:rsidRDefault="001413E0" w:rsidP="006503A5">
            <w:pPr>
              <w:tabs>
                <w:tab w:val="left" w:pos="-720"/>
                <w:tab w:val="left" w:pos="0"/>
                <w:tab w:val="left" w:pos="117"/>
                <w:tab w:val="left" w:pos="294"/>
                <w:tab w:val="left" w:pos="720"/>
                <w:tab w:val="left" w:pos="3124"/>
                <w:tab w:val="left" w:pos="3374"/>
                <w:tab w:val="left" w:pos="5054"/>
                <w:tab w:val="left" w:pos="5304"/>
              </w:tabs>
              <w:suppressAutoHyphens/>
              <w:spacing w:before="90" w:after="54"/>
              <w:rPr>
                <w:b/>
                <w:smallCaps/>
                <w:sz w:val="20"/>
              </w:rPr>
            </w:pPr>
            <w:r>
              <w:rPr>
                <w:b/>
                <w:smallCaps/>
                <w:sz w:val="20"/>
              </w:rPr>
              <w:t xml:space="preserve">Staff </w:t>
            </w:r>
            <w:r w:rsidR="006503A5">
              <w:rPr>
                <w:b/>
                <w:smallCaps/>
                <w:sz w:val="20"/>
              </w:rPr>
              <w:t>Name:</w:t>
            </w:r>
          </w:p>
        </w:tc>
        <w:tc>
          <w:tcPr>
            <w:tcW w:w="5115" w:type="dxa"/>
            <w:tcBorders>
              <w:top w:val="double" w:sz="7" w:space="0" w:color="auto"/>
              <w:left w:val="single" w:sz="7" w:space="0" w:color="auto"/>
              <w:bottom w:val="double" w:sz="7" w:space="0" w:color="auto"/>
            </w:tcBorders>
          </w:tcPr>
          <w:p w:rsidR="006503A5" w:rsidRDefault="006503A5" w:rsidP="006503A5">
            <w:pPr>
              <w:tabs>
                <w:tab w:val="left" w:pos="-720"/>
                <w:tab w:val="left" w:pos="0"/>
                <w:tab w:val="left" w:pos="117"/>
                <w:tab w:val="left" w:pos="294"/>
                <w:tab w:val="left" w:pos="720"/>
                <w:tab w:val="left" w:pos="3124"/>
                <w:tab w:val="left" w:pos="3374"/>
                <w:tab w:val="left" w:pos="5054"/>
                <w:tab w:val="left" w:pos="5304"/>
              </w:tabs>
              <w:suppressAutoHyphens/>
              <w:spacing w:before="90" w:after="54"/>
              <w:rPr>
                <w:b/>
                <w:smallCaps/>
                <w:sz w:val="20"/>
              </w:rPr>
            </w:pPr>
            <w:r>
              <w:rPr>
                <w:b/>
                <w:smallCaps/>
                <w:sz w:val="20"/>
              </w:rPr>
              <w:t>Signature:</w:t>
            </w:r>
          </w:p>
        </w:tc>
        <w:tc>
          <w:tcPr>
            <w:tcW w:w="1790" w:type="dxa"/>
            <w:tcBorders>
              <w:top w:val="double" w:sz="7" w:space="0" w:color="auto"/>
              <w:left w:val="single" w:sz="7" w:space="0" w:color="auto"/>
              <w:bottom w:val="double" w:sz="7" w:space="0" w:color="auto"/>
              <w:right w:val="double" w:sz="7" w:space="0" w:color="auto"/>
            </w:tcBorders>
          </w:tcPr>
          <w:p w:rsidR="006503A5" w:rsidRDefault="006503A5" w:rsidP="006503A5">
            <w:pPr>
              <w:tabs>
                <w:tab w:val="left" w:pos="-720"/>
                <w:tab w:val="left" w:pos="0"/>
                <w:tab w:val="left" w:pos="117"/>
                <w:tab w:val="left" w:pos="294"/>
                <w:tab w:val="left" w:pos="720"/>
                <w:tab w:val="left" w:pos="3124"/>
                <w:tab w:val="left" w:pos="3374"/>
                <w:tab w:val="left" w:pos="5054"/>
                <w:tab w:val="left" w:pos="5304"/>
              </w:tabs>
              <w:suppressAutoHyphens/>
              <w:spacing w:before="90"/>
              <w:rPr>
                <w:b/>
                <w:smallCaps/>
                <w:sz w:val="20"/>
              </w:rPr>
            </w:pPr>
            <w:r>
              <w:rPr>
                <w:b/>
                <w:smallCaps/>
                <w:sz w:val="20"/>
              </w:rPr>
              <w:t>Date:</w:t>
            </w:r>
          </w:p>
          <w:p w:rsidR="006503A5" w:rsidRDefault="006503A5" w:rsidP="006503A5">
            <w:pPr>
              <w:tabs>
                <w:tab w:val="left" w:pos="-720"/>
                <w:tab w:val="left" w:pos="0"/>
                <w:tab w:val="left" w:pos="117"/>
                <w:tab w:val="left" w:pos="294"/>
                <w:tab w:val="left" w:pos="720"/>
                <w:tab w:val="left" w:pos="3124"/>
                <w:tab w:val="left" w:pos="3374"/>
                <w:tab w:val="left" w:pos="5054"/>
                <w:tab w:val="left" w:pos="5304"/>
              </w:tabs>
              <w:suppressAutoHyphens/>
              <w:spacing w:after="54"/>
              <w:rPr>
                <w:b/>
                <w:smallCaps/>
                <w:sz w:val="20"/>
              </w:rPr>
            </w:pPr>
          </w:p>
        </w:tc>
      </w:tr>
    </w:tbl>
    <w:p w:rsidR="00F1468A" w:rsidRDefault="00F1468A" w:rsidP="002D6053"/>
    <w:sectPr w:rsidR="00F1468A" w:rsidSect="00502FF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5B" w:rsidRDefault="0076605B" w:rsidP="001F531A">
      <w:pPr>
        <w:spacing w:after="0"/>
      </w:pPr>
      <w:r>
        <w:separator/>
      </w:r>
    </w:p>
  </w:endnote>
  <w:endnote w:type="continuationSeparator" w:id="0">
    <w:p w:rsidR="0076605B" w:rsidRDefault="0076605B" w:rsidP="001F53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53" w:rsidRDefault="00EB1153" w:rsidP="00EB1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153" w:rsidRDefault="00EB1153" w:rsidP="00EB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53" w:rsidRPr="006F3AEF" w:rsidRDefault="00EB1153" w:rsidP="00EB1153">
    <w:pPr>
      <w:pStyle w:val="Footer"/>
      <w:framePr w:wrap="around" w:vAnchor="text" w:hAnchor="margin" w:xAlign="right" w:y="1"/>
      <w:rPr>
        <w:rStyle w:val="PageNumber"/>
        <w:i w:val="0"/>
      </w:rPr>
    </w:pPr>
    <w:r w:rsidRPr="006F3AEF">
      <w:rPr>
        <w:rStyle w:val="PageNumber"/>
        <w:i w:val="0"/>
      </w:rPr>
      <w:fldChar w:fldCharType="begin"/>
    </w:r>
    <w:r w:rsidRPr="006F3AEF">
      <w:rPr>
        <w:rStyle w:val="PageNumber"/>
        <w:i w:val="0"/>
      </w:rPr>
      <w:instrText xml:space="preserve">PAGE  </w:instrText>
    </w:r>
    <w:r w:rsidRPr="006F3AEF">
      <w:rPr>
        <w:rStyle w:val="PageNumber"/>
        <w:i w:val="0"/>
      </w:rPr>
      <w:fldChar w:fldCharType="separate"/>
    </w:r>
    <w:r w:rsidR="009C67B8">
      <w:rPr>
        <w:rStyle w:val="PageNumber"/>
        <w:i w:val="0"/>
        <w:noProof/>
      </w:rPr>
      <w:t>1</w:t>
    </w:r>
    <w:r w:rsidRPr="006F3AEF">
      <w:rPr>
        <w:rStyle w:val="PageNumber"/>
        <w:i w:val="0"/>
      </w:rPr>
      <w:fldChar w:fldCharType="end"/>
    </w:r>
  </w:p>
  <w:p w:rsidR="00EB1153" w:rsidRPr="008E4D44" w:rsidRDefault="00EB1153" w:rsidP="00EB1153">
    <w:pPr>
      <w:pStyle w:val="Footer"/>
      <w:spacing w:before="60" w:after="60"/>
      <w:ind w:right="360"/>
      <w:rPr>
        <w:i w:val="0"/>
      </w:rPr>
    </w:pPr>
    <w:r w:rsidRPr="008E4D44">
      <w:rPr>
        <w:i w:val="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53" w:rsidRDefault="00EB1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5B" w:rsidRDefault="0076605B" w:rsidP="001F531A">
      <w:pPr>
        <w:spacing w:after="0"/>
      </w:pPr>
      <w:r>
        <w:separator/>
      </w:r>
    </w:p>
  </w:footnote>
  <w:footnote w:type="continuationSeparator" w:id="0">
    <w:p w:rsidR="0076605B" w:rsidRDefault="0076605B" w:rsidP="001F53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53" w:rsidRDefault="00EB1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53" w:rsidRDefault="00EB1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53" w:rsidRDefault="00EB1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3F1C"/>
    <w:multiLevelType w:val="hybridMultilevel"/>
    <w:tmpl w:val="83CEF5A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0051F7"/>
    <w:multiLevelType w:val="hybridMultilevel"/>
    <w:tmpl w:val="1292BE04"/>
    <w:lvl w:ilvl="0" w:tplc="E466DD5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7358AD"/>
    <w:multiLevelType w:val="hybridMultilevel"/>
    <w:tmpl w:val="8AAEC3F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5C34EF"/>
    <w:multiLevelType w:val="hybridMultilevel"/>
    <w:tmpl w:val="9F10A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3E520F"/>
    <w:multiLevelType w:val="hybridMultilevel"/>
    <w:tmpl w:val="A594B856"/>
    <w:lvl w:ilvl="0" w:tplc="0409000F">
      <w:start w:val="1"/>
      <w:numFmt w:val="decimal"/>
      <w:lvlText w:val="%1."/>
      <w:lvlJc w:val="left"/>
      <w:pPr>
        <w:tabs>
          <w:tab w:val="num" w:pos="720"/>
        </w:tabs>
        <w:ind w:left="720" w:hanging="360"/>
      </w:pPr>
    </w:lvl>
    <w:lvl w:ilvl="1" w:tplc="55588884">
      <w:start w:val="1"/>
      <w:numFmt w:val="bullet"/>
      <w:lvlText w:val=""/>
      <w:lvlJc w:val="left"/>
      <w:pPr>
        <w:tabs>
          <w:tab w:val="num" w:pos="1368"/>
        </w:tabs>
        <w:ind w:left="1368" w:hanging="288"/>
      </w:pPr>
      <w:rPr>
        <w:rFonts w:ascii="Symbol" w:hAnsi="Symbo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7C451B"/>
    <w:multiLevelType w:val="hybridMultilevel"/>
    <w:tmpl w:val="7CCE5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7F7BD0"/>
    <w:multiLevelType w:val="hybridMultilevel"/>
    <w:tmpl w:val="12466C18"/>
    <w:lvl w:ilvl="0" w:tplc="DA3CD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56E72"/>
    <w:multiLevelType w:val="hybridMultilevel"/>
    <w:tmpl w:val="28C2E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3"/>
  </w:num>
  <w:num w:numId="5">
    <w:abstractNumId w:val="4"/>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8A"/>
    <w:rsid w:val="00002F7C"/>
    <w:rsid w:val="00006AE5"/>
    <w:rsid w:val="0001044F"/>
    <w:rsid w:val="000254E4"/>
    <w:rsid w:val="00027495"/>
    <w:rsid w:val="00047F98"/>
    <w:rsid w:val="00053434"/>
    <w:rsid w:val="00053ED8"/>
    <w:rsid w:val="00054746"/>
    <w:rsid w:val="00054A8C"/>
    <w:rsid w:val="00060EE2"/>
    <w:rsid w:val="0006390F"/>
    <w:rsid w:val="00077D5B"/>
    <w:rsid w:val="000B572E"/>
    <w:rsid w:val="000D0573"/>
    <w:rsid w:val="000E1693"/>
    <w:rsid w:val="000E5053"/>
    <w:rsid w:val="000E76BF"/>
    <w:rsid w:val="000F47D3"/>
    <w:rsid w:val="00105FD5"/>
    <w:rsid w:val="0010723F"/>
    <w:rsid w:val="001369A9"/>
    <w:rsid w:val="001413E0"/>
    <w:rsid w:val="00143B75"/>
    <w:rsid w:val="00151BD1"/>
    <w:rsid w:val="00157596"/>
    <w:rsid w:val="00193C6D"/>
    <w:rsid w:val="001A6F8F"/>
    <w:rsid w:val="001B64B7"/>
    <w:rsid w:val="001B7403"/>
    <w:rsid w:val="001B7FD7"/>
    <w:rsid w:val="001D417F"/>
    <w:rsid w:val="001F531A"/>
    <w:rsid w:val="002052D0"/>
    <w:rsid w:val="00205A9E"/>
    <w:rsid w:val="00217192"/>
    <w:rsid w:val="0022178B"/>
    <w:rsid w:val="00240435"/>
    <w:rsid w:val="0025262C"/>
    <w:rsid w:val="002537E0"/>
    <w:rsid w:val="00291DFE"/>
    <w:rsid w:val="00297D63"/>
    <w:rsid w:val="002A70EF"/>
    <w:rsid w:val="002A7E91"/>
    <w:rsid w:val="002D6053"/>
    <w:rsid w:val="002E1914"/>
    <w:rsid w:val="0030485A"/>
    <w:rsid w:val="00316FBD"/>
    <w:rsid w:val="00320C63"/>
    <w:rsid w:val="003634B5"/>
    <w:rsid w:val="00363CB3"/>
    <w:rsid w:val="00396AFC"/>
    <w:rsid w:val="003A3B23"/>
    <w:rsid w:val="003B1297"/>
    <w:rsid w:val="003B24F0"/>
    <w:rsid w:val="003C4E68"/>
    <w:rsid w:val="003C54D9"/>
    <w:rsid w:val="003C54F9"/>
    <w:rsid w:val="003D045F"/>
    <w:rsid w:val="003D51BD"/>
    <w:rsid w:val="003E02F3"/>
    <w:rsid w:val="003F2F53"/>
    <w:rsid w:val="003F426C"/>
    <w:rsid w:val="00400C47"/>
    <w:rsid w:val="00421512"/>
    <w:rsid w:val="00427815"/>
    <w:rsid w:val="00432183"/>
    <w:rsid w:val="0045155F"/>
    <w:rsid w:val="00451E08"/>
    <w:rsid w:val="0046085F"/>
    <w:rsid w:val="0047521A"/>
    <w:rsid w:val="00475C1F"/>
    <w:rsid w:val="004A25AE"/>
    <w:rsid w:val="004A5FC0"/>
    <w:rsid w:val="004B03C0"/>
    <w:rsid w:val="004B2A2D"/>
    <w:rsid w:val="004C44E5"/>
    <w:rsid w:val="004C6A2B"/>
    <w:rsid w:val="004D04F8"/>
    <w:rsid w:val="004D1518"/>
    <w:rsid w:val="004D7D7B"/>
    <w:rsid w:val="004E0EF3"/>
    <w:rsid w:val="00502FFE"/>
    <w:rsid w:val="00516577"/>
    <w:rsid w:val="005227E1"/>
    <w:rsid w:val="005304B7"/>
    <w:rsid w:val="0053397F"/>
    <w:rsid w:val="005514B6"/>
    <w:rsid w:val="00554C41"/>
    <w:rsid w:val="00561C37"/>
    <w:rsid w:val="00572379"/>
    <w:rsid w:val="00581E91"/>
    <w:rsid w:val="005A3D09"/>
    <w:rsid w:val="005B25AF"/>
    <w:rsid w:val="005B2FFB"/>
    <w:rsid w:val="005C6E14"/>
    <w:rsid w:val="005D23CB"/>
    <w:rsid w:val="005D59C1"/>
    <w:rsid w:val="005F0576"/>
    <w:rsid w:val="005F3B08"/>
    <w:rsid w:val="005F5DCC"/>
    <w:rsid w:val="00601FA6"/>
    <w:rsid w:val="006305C2"/>
    <w:rsid w:val="0063383B"/>
    <w:rsid w:val="00633E9D"/>
    <w:rsid w:val="00646596"/>
    <w:rsid w:val="006503A5"/>
    <w:rsid w:val="00687154"/>
    <w:rsid w:val="00692F76"/>
    <w:rsid w:val="006A5C5F"/>
    <w:rsid w:val="006B172B"/>
    <w:rsid w:val="006C3D88"/>
    <w:rsid w:val="006F19B7"/>
    <w:rsid w:val="00711050"/>
    <w:rsid w:val="00713166"/>
    <w:rsid w:val="00716FAE"/>
    <w:rsid w:val="00720543"/>
    <w:rsid w:val="00745D95"/>
    <w:rsid w:val="00754717"/>
    <w:rsid w:val="007567AB"/>
    <w:rsid w:val="00760D13"/>
    <w:rsid w:val="00761D33"/>
    <w:rsid w:val="0076605B"/>
    <w:rsid w:val="00796139"/>
    <w:rsid w:val="007C7C54"/>
    <w:rsid w:val="007D1FD3"/>
    <w:rsid w:val="007E1450"/>
    <w:rsid w:val="007E241C"/>
    <w:rsid w:val="007F3836"/>
    <w:rsid w:val="007F719D"/>
    <w:rsid w:val="00804CEE"/>
    <w:rsid w:val="00805867"/>
    <w:rsid w:val="00831554"/>
    <w:rsid w:val="00833F78"/>
    <w:rsid w:val="008441CB"/>
    <w:rsid w:val="008553E7"/>
    <w:rsid w:val="00863E8F"/>
    <w:rsid w:val="00894321"/>
    <w:rsid w:val="008A1DE0"/>
    <w:rsid w:val="008A29D1"/>
    <w:rsid w:val="008A63AB"/>
    <w:rsid w:val="008B08C4"/>
    <w:rsid w:val="008D38B2"/>
    <w:rsid w:val="008D62B7"/>
    <w:rsid w:val="008E4ABB"/>
    <w:rsid w:val="008E5823"/>
    <w:rsid w:val="008F2DB7"/>
    <w:rsid w:val="00926E21"/>
    <w:rsid w:val="00943FFB"/>
    <w:rsid w:val="00954862"/>
    <w:rsid w:val="00994395"/>
    <w:rsid w:val="009B44EC"/>
    <w:rsid w:val="009C67B8"/>
    <w:rsid w:val="009C754E"/>
    <w:rsid w:val="009E04C1"/>
    <w:rsid w:val="00A02603"/>
    <w:rsid w:val="00A07E3F"/>
    <w:rsid w:val="00A11888"/>
    <w:rsid w:val="00A13B60"/>
    <w:rsid w:val="00A2358D"/>
    <w:rsid w:val="00A3015A"/>
    <w:rsid w:val="00A55C55"/>
    <w:rsid w:val="00A66224"/>
    <w:rsid w:val="00A66C35"/>
    <w:rsid w:val="00A7012D"/>
    <w:rsid w:val="00A71FF8"/>
    <w:rsid w:val="00A84A52"/>
    <w:rsid w:val="00A86FC4"/>
    <w:rsid w:val="00A9168F"/>
    <w:rsid w:val="00A95128"/>
    <w:rsid w:val="00AA79B2"/>
    <w:rsid w:val="00AC2BDD"/>
    <w:rsid w:val="00AD2F26"/>
    <w:rsid w:val="00AE472D"/>
    <w:rsid w:val="00AF53FD"/>
    <w:rsid w:val="00B62653"/>
    <w:rsid w:val="00B673D2"/>
    <w:rsid w:val="00B674ED"/>
    <w:rsid w:val="00B739BA"/>
    <w:rsid w:val="00B84925"/>
    <w:rsid w:val="00B849A1"/>
    <w:rsid w:val="00B87BDB"/>
    <w:rsid w:val="00B96B10"/>
    <w:rsid w:val="00B975DD"/>
    <w:rsid w:val="00BB1786"/>
    <w:rsid w:val="00BB33EC"/>
    <w:rsid w:val="00BC7F1F"/>
    <w:rsid w:val="00BD46F9"/>
    <w:rsid w:val="00BD5D2B"/>
    <w:rsid w:val="00BE77C0"/>
    <w:rsid w:val="00BF355D"/>
    <w:rsid w:val="00BF5F21"/>
    <w:rsid w:val="00C004D3"/>
    <w:rsid w:val="00C04FFD"/>
    <w:rsid w:val="00C06231"/>
    <w:rsid w:val="00C17A4A"/>
    <w:rsid w:val="00C26E5F"/>
    <w:rsid w:val="00C273C0"/>
    <w:rsid w:val="00C340F2"/>
    <w:rsid w:val="00C37F50"/>
    <w:rsid w:val="00C40A2E"/>
    <w:rsid w:val="00C47EA5"/>
    <w:rsid w:val="00C50E51"/>
    <w:rsid w:val="00C557BC"/>
    <w:rsid w:val="00C653AE"/>
    <w:rsid w:val="00C659B7"/>
    <w:rsid w:val="00C666C8"/>
    <w:rsid w:val="00C71257"/>
    <w:rsid w:val="00C7774F"/>
    <w:rsid w:val="00C9504A"/>
    <w:rsid w:val="00C960C5"/>
    <w:rsid w:val="00CB0231"/>
    <w:rsid w:val="00CB3204"/>
    <w:rsid w:val="00CC60C5"/>
    <w:rsid w:val="00CC6A70"/>
    <w:rsid w:val="00CC7813"/>
    <w:rsid w:val="00CE2183"/>
    <w:rsid w:val="00CE3AA1"/>
    <w:rsid w:val="00CE615C"/>
    <w:rsid w:val="00CF2A46"/>
    <w:rsid w:val="00D25F8A"/>
    <w:rsid w:val="00D31887"/>
    <w:rsid w:val="00D37014"/>
    <w:rsid w:val="00D405A2"/>
    <w:rsid w:val="00D610AC"/>
    <w:rsid w:val="00D94272"/>
    <w:rsid w:val="00D96249"/>
    <w:rsid w:val="00D96288"/>
    <w:rsid w:val="00D9691A"/>
    <w:rsid w:val="00DA701C"/>
    <w:rsid w:val="00DC2AD3"/>
    <w:rsid w:val="00DE484C"/>
    <w:rsid w:val="00DF15BD"/>
    <w:rsid w:val="00E0126C"/>
    <w:rsid w:val="00E13969"/>
    <w:rsid w:val="00E31DCD"/>
    <w:rsid w:val="00E55BCF"/>
    <w:rsid w:val="00E632EA"/>
    <w:rsid w:val="00E73F49"/>
    <w:rsid w:val="00E75399"/>
    <w:rsid w:val="00E95F47"/>
    <w:rsid w:val="00EB1153"/>
    <w:rsid w:val="00EB730A"/>
    <w:rsid w:val="00EC3A70"/>
    <w:rsid w:val="00EC4E03"/>
    <w:rsid w:val="00EC5A9C"/>
    <w:rsid w:val="00ED1CFA"/>
    <w:rsid w:val="00F00FAC"/>
    <w:rsid w:val="00F06FAC"/>
    <w:rsid w:val="00F07D44"/>
    <w:rsid w:val="00F1468A"/>
    <w:rsid w:val="00F26663"/>
    <w:rsid w:val="00F44837"/>
    <w:rsid w:val="00F80543"/>
    <w:rsid w:val="00FB0E93"/>
    <w:rsid w:val="00FC3978"/>
    <w:rsid w:val="00FF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8A"/>
    <w:pPr>
      <w:spacing w:after="120"/>
      <w:ind w:left="0" w:firstLine="0"/>
    </w:pPr>
    <w:rPr>
      <w:rFonts w:ascii="Calibri" w:eastAsia="Times New Roman" w:hAnsi="Calibri" w:cs="Arial"/>
      <w:szCs w:val="16"/>
    </w:rPr>
  </w:style>
  <w:style w:type="paragraph" w:styleId="Heading1">
    <w:name w:val="heading 1"/>
    <w:basedOn w:val="Normal"/>
    <w:next w:val="Normal"/>
    <w:link w:val="Heading1Char"/>
    <w:qFormat/>
    <w:rsid w:val="00F1468A"/>
    <w:pPr>
      <w:keepNext/>
      <w:spacing w:before="240"/>
      <w:outlineLvl w:val="0"/>
    </w:pPr>
    <w:rPr>
      <w:b/>
      <w:bCs/>
      <w:cap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68A"/>
    <w:rPr>
      <w:rFonts w:ascii="Calibri" w:eastAsia="Times New Roman" w:hAnsi="Calibri" w:cs="Arial"/>
      <w:b/>
      <w:bCs/>
      <w:caps/>
      <w:kern w:val="32"/>
      <w:sz w:val="24"/>
      <w:szCs w:val="24"/>
    </w:rPr>
  </w:style>
  <w:style w:type="paragraph" w:styleId="Header">
    <w:name w:val="header"/>
    <w:basedOn w:val="Normal"/>
    <w:link w:val="HeaderChar"/>
    <w:rsid w:val="00F1468A"/>
    <w:pPr>
      <w:tabs>
        <w:tab w:val="center" w:pos="4320"/>
        <w:tab w:val="right" w:pos="8640"/>
      </w:tabs>
    </w:pPr>
  </w:style>
  <w:style w:type="character" w:customStyle="1" w:styleId="HeaderChar">
    <w:name w:val="Header Char"/>
    <w:basedOn w:val="DefaultParagraphFont"/>
    <w:link w:val="Header"/>
    <w:rsid w:val="00F1468A"/>
    <w:rPr>
      <w:rFonts w:ascii="Calibri" w:eastAsia="Times New Roman" w:hAnsi="Calibri" w:cs="Arial"/>
      <w:szCs w:val="16"/>
    </w:rPr>
  </w:style>
  <w:style w:type="paragraph" w:styleId="Footer">
    <w:name w:val="footer"/>
    <w:basedOn w:val="Normal"/>
    <w:link w:val="FooterChar"/>
    <w:rsid w:val="00F1468A"/>
    <w:pPr>
      <w:tabs>
        <w:tab w:val="center" w:pos="4320"/>
        <w:tab w:val="right" w:pos="8640"/>
      </w:tabs>
    </w:pPr>
    <w:rPr>
      <w:i/>
      <w:sz w:val="18"/>
    </w:rPr>
  </w:style>
  <w:style w:type="character" w:customStyle="1" w:styleId="FooterChar">
    <w:name w:val="Footer Char"/>
    <w:basedOn w:val="DefaultParagraphFont"/>
    <w:link w:val="Footer"/>
    <w:rsid w:val="00F1468A"/>
    <w:rPr>
      <w:rFonts w:ascii="Calibri" w:eastAsia="Times New Roman" w:hAnsi="Calibri" w:cs="Arial"/>
      <w:i/>
      <w:sz w:val="18"/>
      <w:szCs w:val="16"/>
    </w:rPr>
  </w:style>
  <w:style w:type="paragraph" w:customStyle="1" w:styleId="TitleatTopofPage">
    <w:name w:val="Title at Top of Page"/>
    <w:basedOn w:val="Normal"/>
    <w:rsid w:val="00F1468A"/>
    <w:pPr>
      <w:spacing w:after="240"/>
      <w:jc w:val="center"/>
    </w:pPr>
    <w:rPr>
      <w:b/>
      <w:sz w:val="32"/>
    </w:rPr>
  </w:style>
  <w:style w:type="paragraph" w:customStyle="1" w:styleId="Table">
    <w:name w:val="Table"/>
    <w:aliases w:val="Text Box Title"/>
    <w:basedOn w:val="Normal"/>
    <w:next w:val="Normal"/>
    <w:rsid w:val="00F1468A"/>
    <w:pPr>
      <w:keepNext/>
      <w:spacing w:before="120"/>
      <w:jc w:val="center"/>
    </w:pPr>
    <w:rPr>
      <w:b/>
      <w:szCs w:val="22"/>
    </w:rPr>
  </w:style>
  <w:style w:type="character" w:styleId="PageNumber">
    <w:name w:val="page number"/>
    <w:basedOn w:val="DefaultParagraphFont"/>
    <w:rsid w:val="00F1468A"/>
  </w:style>
  <w:style w:type="paragraph" w:styleId="NormalWeb">
    <w:name w:val="Normal (Web)"/>
    <w:basedOn w:val="Normal"/>
    <w:rsid w:val="00F1468A"/>
    <w:pPr>
      <w:spacing w:before="100" w:beforeAutospacing="1" w:after="100" w:afterAutospacing="1"/>
    </w:pPr>
    <w:rPr>
      <w:rFonts w:ascii="Times New Roman" w:hAnsi="Times New Roman" w:cs="Times New Roman"/>
      <w:sz w:val="24"/>
      <w:szCs w:val="24"/>
    </w:rPr>
  </w:style>
  <w:style w:type="paragraph" w:customStyle="1" w:styleId="Tabletext">
    <w:name w:val="Table text"/>
    <w:basedOn w:val="Normal"/>
    <w:link w:val="TabletextCharChar"/>
    <w:rsid w:val="00F1468A"/>
    <w:pPr>
      <w:spacing w:before="120"/>
    </w:pPr>
    <w:rPr>
      <w:rFonts w:cs="Times New Roman"/>
      <w:szCs w:val="24"/>
    </w:rPr>
  </w:style>
  <w:style w:type="character" w:customStyle="1" w:styleId="TabletextCharChar">
    <w:name w:val="Table text Char Char"/>
    <w:link w:val="Tabletext"/>
    <w:rsid w:val="00F1468A"/>
    <w:rPr>
      <w:rFonts w:ascii="Calibri" w:eastAsia="Times New Roman" w:hAnsi="Calibri" w:cs="Times New Roman"/>
      <w:szCs w:val="24"/>
    </w:rPr>
  </w:style>
  <w:style w:type="character" w:styleId="Hyperlink">
    <w:name w:val="Hyperlink"/>
    <w:rsid w:val="00F1468A"/>
    <w:rPr>
      <w:color w:val="0000FF"/>
      <w:u w:val="single"/>
    </w:rPr>
  </w:style>
  <w:style w:type="paragraph" w:styleId="Title">
    <w:name w:val="Title"/>
    <w:basedOn w:val="Normal"/>
    <w:link w:val="TitleChar"/>
    <w:qFormat/>
    <w:rsid w:val="00DE484C"/>
    <w:pPr>
      <w:tabs>
        <w:tab w:val="center" w:pos="5400"/>
      </w:tabs>
      <w:suppressAutoHyphens/>
      <w:spacing w:after="0"/>
      <w:ind w:left="720" w:right="720"/>
      <w:jc w:val="center"/>
    </w:pPr>
    <w:rPr>
      <w:rFonts w:ascii="Arial" w:hAnsi="Arial" w:cs="Times New Roman"/>
      <w:b/>
      <w:szCs w:val="20"/>
    </w:rPr>
  </w:style>
  <w:style w:type="character" w:customStyle="1" w:styleId="TitleChar">
    <w:name w:val="Title Char"/>
    <w:basedOn w:val="DefaultParagraphFont"/>
    <w:link w:val="Title"/>
    <w:rsid w:val="00DE484C"/>
    <w:rPr>
      <w:rFonts w:ascii="Arial" w:eastAsia="Times New Roman" w:hAnsi="Arial" w:cs="Times New Roman"/>
      <w:b/>
      <w:szCs w:val="20"/>
    </w:rPr>
  </w:style>
  <w:style w:type="paragraph" w:styleId="BlockText">
    <w:name w:val="Block Text"/>
    <w:basedOn w:val="Normal"/>
    <w:rsid w:val="00DE484C"/>
    <w:pPr>
      <w:tabs>
        <w:tab w:val="left" w:pos="-720"/>
        <w:tab w:val="left" w:pos="0"/>
        <w:tab w:val="left" w:pos="117"/>
        <w:tab w:val="left" w:pos="294"/>
        <w:tab w:val="left" w:pos="720"/>
        <w:tab w:val="left" w:pos="3124"/>
        <w:tab w:val="left" w:pos="3374"/>
        <w:tab w:val="left" w:pos="5054"/>
        <w:tab w:val="left" w:pos="5304"/>
      </w:tabs>
      <w:suppressAutoHyphens/>
      <w:spacing w:after="0"/>
      <w:ind w:left="720" w:right="720"/>
    </w:pPr>
    <w:rPr>
      <w:rFonts w:ascii="Arial" w:hAnsi="Arial" w:cs="Times New Roman"/>
      <w:sz w:val="20"/>
      <w:szCs w:val="20"/>
    </w:rPr>
  </w:style>
  <w:style w:type="paragraph" w:styleId="BalloonText">
    <w:name w:val="Balloon Text"/>
    <w:basedOn w:val="Normal"/>
    <w:link w:val="BalloonTextChar"/>
    <w:uiPriority w:val="99"/>
    <w:semiHidden/>
    <w:unhideWhenUsed/>
    <w:rsid w:val="00C653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3AE"/>
    <w:rPr>
      <w:rFonts w:ascii="Segoe UI" w:eastAsia="Times New Roman" w:hAnsi="Segoe UI" w:cs="Segoe UI"/>
      <w:sz w:val="18"/>
      <w:szCs w:val="18"/>
    </w:rPr>
  </w:style>
  <w:style w:type="paragraph" w:styleId="ListParagraph">
    <w:name w:val="List Paragraph"/>
    <w:basedOn w:val="Normal"/>
    <w:uiPriority w:val="34"/>
    <w:qFormat/>
    <w:rsid w:val="006503A5"/>
    <w:pPr>
      <w:ind w:left="720"/>
      <w:contextualSpacing/>
    </w:pPr>
  </w:style>
  <w:style w:type="paragraph" w:customStyle="1" w:styleId="Default">
    <w:name w:val="Default"/>
    <w:rsid w:val="00502FFE"/>
    <w:pPr>
      <w:autoSpaceDE w:val="0"/>
      <w:autoSpaceDN w:val="0"/>
      <w:adjustRightInd w:val="0"/>
      <w:ind w:left="0" w:firstLine="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06A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8A"/>
    <w:pPr>
      <w:spacing w:after="120"/>
      <w:ind w:left="0" w:firstLine="0"/>
    </w:pPr>
    <w:rPr>
      <w:rFonts w:ascii="Calibri" w:eastAsia="Times New Roman" w:hAnsi="Calibri" w:cs="Arial"/>
      <w:szCs w:val="16"/>
    </w:rPr>
  </w:style>
  <w:style w:type="paragraph" w:styleId="Heading1">
    <w:name w:val="heading 1"/>
    <w:basedOn w:val="Normal"/>
    <w:next w:val="Normal"/>
    <w:link w:val="Heading1Char"/>
    <w:qFormat/>
    <w:rsid w:val="00F1468A"/>
    <w:pPr>
      <w:keepNext/>
      <w:spacing w:before="240"/>
      <w:outlineLvl w:val="0"/>
    </w:pPr>
    <w:rPr>
      <w:b/>
      <w:bCs/>
      <w:cap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68A"/>
    <w:rPr>
      <w:rFonts w:ascii="Calibri" w:eastAsia="Times New Roman" w:hAnsi="Calibri" w:cs="Arial"/>
      <w:b/>
      <w:bCs/>
      <w:caps/>
      <w:kern w:val="32"/>
      <w:sz w:val="24"/>
      <w:szCs w:val="24"/>
    </w:rPr>
  </w:style>
  <w:style w:type="paragraph" w:styleId="Header">
    <w:name w:val="header"/>
    <w:basedOn w:val="Normal"/>
    <w:link w:val="HeaderChar"/>
    <w:rsid w:val="00F1468A"/>
    <w:pPr>
      <w:tabs>
        <w:tab w:val="center" w:pos="4320"/>
        <w:tab w:val="right" w:pos="8640"/>
      </w:tabs>
    </w:pPr>
  </w:style>
  <w:style w:type="character" w:customStyle="1" w:styleId="HeaderChar">
    <w:name w:val="Header Char"/>
    <w:basedOn w:val="DefaultParagraphFont"/>
    <w:link w:val="Header"/>
    <w:rsid w:val="00F1468A"/>
    <w:rPr>
      <w:rFonts w:ascii="Calibri" w:eastAsia="Times New Roman" w:hAnsi="Calibri" w:cs="Arial"/>
      <w:szCs w:val="16"/>
    </w:rPr>
  </w:style>
  <w:style w:type="paragraph" w:styleId="Footer">
    <w:name w:val="footer"/>
    <w:basedOn w:val="Normal"/>
    <w:link w:val="FooterChar"/>
    <w:rsid w:val="00F1468A"/>
    <w:pPr>
      <w:tabs>
        <w:tab w:val="center" w:pos="4320"/>
        <w:tab w:val="right" w:pos="8640"/>
      </w:tabs>
    </w:pPr>
    <w:rPr>
      <w:i/>
      <w:sz w:val="18"/>
    </w:rPr>
  </w:style>
  <w:style w:type="character" w:customStyle="1" w:styleId="FooterChar">
    <w:name w:val="Footer Char"/>
    <w:basedOn w:val="DefaultParagraphFont"/>
    <w:link w:val="Footer"/>
    <w:rsid w:val="00F1468A"/>
    <w:rPr>
      <w:rFonts w:ascii="Calibri" w:eastAsia="Times New Roman" w:hAnsi="Calibri" w:cs="Arial"/>
      <w:i/>
      <w:sz w:val="18"/>
      <w:szCs w:val="16"/>
    </w:rPr>
  </w:style>
  <w:style w:type="paragraph" w:customStyle="1" w:styleId="TitleatTopofPage">
    <w:name w:val="Title at Top of Page"/>
    <w:basedOn w:val="Normal"/>
    <w:rsid w:val="00F1468A"/>
    <w:pPr>
      <w:spacing w:after="240"/>
      <w:jc w:val="center"/>
    </w:pPr>
    <w:rPr>
      <w:b/>
      <w:sz w:val="32"/>
    </w:rPr>
  </w:style>
  <w:style w:type="paragraph" w:customStyle="1" w:styleId="Table">
    <w:name w:val="Table"/>
    <w:aliases w:val="Text Box Title"/>
    <w:basedOn w:val="Normal"/>
    <w:next w:val="Normal"/>
    <w:rsid w:val="00F1468A"/>
    <w:pPr>
      <w:keepNext/>
      <w:spacing w:before="120"/>
      <w:jc w:val="center"/>
    </w:pPr>
    <w:rPr>
      <w:b/>
      <w:szCs w:val="22"/>
    </w:rPr>
  </w:style>
  <w:style w:type="character" w:styleId="PageNumber">
    <w:name w:val="page number"/>
    <w:basedOn w:val="DefaultParagraphFont"/>
    <w:rsid w:val="00F1468A"/>
  </w:style>
  <w:style w:type="paragraph" w:styleId="NormalWeb">
    <w:name w:val="Normal (Web)"/>
    <w:basedOn w:val="Normal"/>
    <w:rsid w:val="00F1468A"/>
    <w:pPr>
      <w:spacing w:before="100" w:beforeAutospacing="1" w:after="100" w:afterAutospacing="1"/>
    </w:pPr>
    <w:rPr>
      <w:rFonts w:ascii="Times New Roman" w:hAnsi="Times New Roman" w:cs="Times New Roman"/>
      <w:sz w:val="24"/>
      <w:szCs w:val="24"/>
    </w:rPr>
  </w:style>
  <w:style w:type="paragraph" w:customStyle="1" w:styleId="Tabletext">
    <w:name w:val="Table text"/>
    <w:basedOn w:val="Normal"/>
    <w:link w:val="TabletextCharChar"/>
    <w:rsid w:val="00F1468A"/>
    <w:pPr>
      <w:spacing w:before="120"/>
    </w:pPr>
    <w:rPr>
      <w:rFonts w:cs="Times New Roman"/>
      <w:szCs w:val="24"/>
    </w:rPr>
  </w:style>
  <w:style w:type="character" w:customStyle="1" w:styleId="TabletextCharChar">
    <w:name w:val="Table text Char Char"/>
    <w:link w:val="Tabletext"/>
    <w:rsid w:val="00F1468A"/>
    <w:rPr>
      <w:rFonts w:ascii="Calibri" w:eastAsia="Times New Roman" w:hAnsi="Calibri" w:cs="Times New Roman"/>
      <w:szCs w:val="24"/>
    </w:rPr>
  </w:style>
  <w:style w:type="character" w:styleId="Hyperlink">
    <w:name w:val="Hyperlink"/>
    <w:rsid w:val="00F1468A"/>
    <w:rPr>
      <w:color w:val="0000FF"/>
      <w:u w:val="single"/>
    </w:rPr>
  </w:style>
  <w:style w:type="paragraph" w:styleId="Title">
    <w:name w:val="Title"/>
    <w:basedOn w:val="Normal"/>
    <w:link w:val="TitleChar"/>
    <w:qFormat/>
    <w:rsid w:val="00DE484C"/>
    <w:pPr>
      <w:tabs>
        <w:tab w:val="center" w:pos="5400"/>
      </w:tabs>
      <w:suppressAutoHyphens/>
      <w:spacing w:after="0"/>
      <w:ind w:left="720" w:right="720"/>
      <w:jc w:val="center"/>
    </w:pPr>
    <w:rPr>
      <w:rFonts w:ascii="Arial" w:hAnsi="Arial" w:cs="Times New Roman"/>
      <w:b/>
      <w:szCs w:val="20"/>
    </w:rPr>
  </w:style>
  <w:style w:type="character" w:customStyle="1" w:styleId="TitleChar">
    <w:name w:val="Title Char"/>
    <w:basedOn w:val="DefaultParagraphFont"/>
    <w:link w:val="Title"/>
    <w:rsid w:val="00DE484C"/>
    <w:rPr>
      <w:rFonts w:ascii="Arial" w:eastAsia="Times New Roman" w:hAnsi="Arial" w:cs="Times New Roman"/>
      <w:b/>
      <w:szCs w:val="20"/>
    </w:rPr>
  </w:style>
  <w:style w:type="paragraph" w:styleId="BlockText">
    <w:name w:val="Block Text"/>
    <w:basedOn w:val="Normal"/>
    <w:rsid w:val="00DE484C"/>
    <w:pPr>
      <w:tabs>
        <w:tab w:val="left" w:pos="-720"/>
        <w:tab w:val="left" w:pos="0"/>
        <w:tab w:val="left" w:pos="117"/>
        <w:tab w:val="left" w:pos="294"/>
        <w:tab w:val="left" w:pos="720"/>
        <w:tab w:val="left" w:pos="3124"/>
        <w:tab w:val="left" w:pos="3374"/>
        <w:tab w:val="left" w:pos="5054"/>
        <w:tab w:val="left" w:pos="5304"/>
      </w:tabs>
      <w:suppressAutoHyphens/>
      <w:spacing w:after="0"/>
      <w:ind w:left="720" w:right="720"/>
    </w:pPr>
    <w:rPr>
      <w:rFonts w:ascii="Arial" w:hAnsi="Arial" w:cs="Times New Roman"/>
      <w:sz w:val="20"/>
      <w:szCs w:val="20"/>
    </w:rPr>
  </w:style>
  <w:style w:type="paragraph" w:styleId="BalloonText">
    <w:name w:val="Balloon Text"/>
    <w:basedOn w:val="Normal"/>
    <w:link w:val="BalloonTextChar"/>
    <w:uiPriority w:val="99"/>
    <w:semiHidden/>
    <w:unhideWhenUsed/>
    <w:rsid w:val="00C653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3AE"/>
    <w:rPr>
      <w:rFonts w:ascii="Segoe UI" w:eastAsia="Times New Roman" w:hAnsi="Segoe UI" w:cs="Segoe UI"/>
      <w:sz w:val="18"/>
      <w:szCs w:val="18"/>
    </w:rPr>
  </w:style>
  <w:style w:type="paragraph" w:styleId="ListParagraph">
    <w:name w:val="List Paragraph"/>
    <w:basedOn w:val="Normal"/>
    <w:uiPriority w:val="34"/>
    <w:qFormat/>
    <w:rsid w:val="006503A5"/>
    <w:pPr>
      <w:ind w:left="720"/>
      <w:contextualSpacing/>
    </w:pPr>
  </w:style>
  <w:style w:type="paragraph" w:customStyle="1" w:styleId="Default">
    <w:name w:val="Default"/>
    <w:rsid w:val="00502FFE"/>
    <w:pPr>
      <w:autoSpaceDE w:val="0"/>
      <w:autoSpaceDN w:val="0"/>
      <w:adjustRightInd w:val="0"/>
      <w:ind w:left="0" w:firstLine="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06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lead/training/visualassessment/h00101.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10</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CACFC-DB</cp:lastModifiedBy>
  <cp:revision>145</cp:revision>
  <cp:lastPrinted>2020-08-25T19:48:00Z</cp:lastPrinted>
  <dcterms:created xsi:type="dcterms:W3CDTF">2017-03-27T21:11:00Z</dcterms:created>
  <dcterms:modified xsi:type="dcterms:W3CDTF">2020-10-30T14:15:00Z</dcterms:modified>
</cp:coreProperties>
</file>